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122EA8" w:rsidRDefault="00122EA8" w:rsidP="00122EA8">
      <w:pPr>
        <w:rPr>
          <w:rFonts w:ascii="Times New Roman" w:hAnsi="Times New Roman"/>
          <w:b/>
          <w:sz w:val="28"/>
          <w:szCs w:val="28"/>
        </w:rPr>
      </w:pPr>
      <w:r w:rsidRPr="00122EA8">
        <w:rPr>
          <w:rFonts w:ascii="Times New Roman" w:hAnsi="Times New Roman"/>
          <w:b/>
          <w:sz w:val="28"/>
          <w:szCs w:val="28"/>
        </w:rPr>
        <w:t>Извещение №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93092C">
        <w:rPr>
          <w:rFonts w:ascii="Times New Roman" w:hAnsi="Times New Roman"/>
          <w:b/>
          <w:sz w:val="28"/>
          <w:szCs w:val="28"/>
        </w:rPr>
        <w:t>1</w:t>
      </w:r>
      <w:r w:rsidR="001C1929">
        <w:rPr>
          <w:rFonts w:ascii="Times New Roman" w:hAnsi="Times New Roman"/>
          <w:b/>
          <w:sz w:val="28"/>
          <w:szCs w:val="28"/>
        </w:rPr>
        <w:t xml:space="preserve"> </w:t>
      </w:r>
      <w:r w:rsidR="00E3115D">
        <w:rPr>
          <w:rFonts w:ascii="Times New Roman" w:hAnsi="Times New Roman"/>
          <w:b/>
          <w:sz w:val="28"/>
          <w:szCs w:val="28"/>
        </w:rPr>
        <w:t>ОГЭ</w:t>
      </w:r>
      <w:r w:rsidR="00AD77FA">
        <w:rPr>
          <w:rFonts w:ascii="Times New Roman" w:hAnsi="Times New Roman"/>
          <w:b/>
          <w:sz w:val="28"/>
          <w:szCs w:val="28"/>
        </w:rPr>
        <w:t>_1</w:t>
      </w:r>
      <w:r w:rsidR="00B65979">
        <w:rPr>
          <w:rFonts w:ascii="Times New Roman" w:hAnsi="Times New Roman"/>
          <w:b/>
          <w:sz w:val="28"/>
          <w:szCs w:val="28"/>
        </w:rPr>
        <w:t>7</w:t>
      </w:r>
      <w:r w:rsidR="00E3115D">
        <w:rPr>
          <w:rFonts w:ascii="Times New Roman" w:hAnsi="Times New Roman"/>
          <w:b/>
          <w:sz w:val="28"/>
          <w:szCs w:val="28"/>
        </w:rPr>
        <w:t>/25</w:t>
      </w:r>
    </w:p>
    <w:p w:rsidR="00122EA8" w:rsidRPr="00122EA8" w:rsidRDefault="00C57EF6" w:rsidP="001D1CF3">
      <w:pPr>
        <w:autoSpaceDE w:val="0"/>
        <w:autoSpaceDN w:val="0"/>
        <w:adjustRightInd w:val="0"/>
        <w:spacing w:after="0" w:line="226" w:lineRule="exact"/>
        <w:ind w:left="710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Общая информации</w:t>
      </w:r>
      <w:r w:rsidR="00122EA8" w:rsidRPr="00122EA8">
        <w:rPr>
          <w:rFonts w:ascii="Times New Roman" w:hAnsi="Times New Roman"/>
          <w:b/>
          <w:color w:val="000000"/>
          <w:lang w:eastAsia="en-US"/>
        </w:rPr>
        <w:t xml:space="preserve">: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1.1.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Способ выбора подрядной организации на выполнение работ</w:t>
      </w:r>
      <w:r w:rsidR="009E2BBE">
        <w:rPr>
          <w:rFonts w:ascii="Times New Roman" w:hAnsi="Times New Roman"/>
          <w:color w:val="000000"/>
          <w:lang w:eastAsia="en-US"/>
        </w:rPr>
        <w:t xml:space="preserve"> по</w:t>
      </w:r>
      <w:r w:rsidR="00870043">
        <w:rPr>
          <w:rFonts w:ascii="Times New Roman" w:hAnsi="Times New Roman"/>
          <w:color w:val="000000"/>
          <w:lang w:eastAsia="en-US"/>
        </w:rPr>
        <w:t xml:space="preserve"> лот</w:t>
      </w:r>
      <w:r w:rsidR="00870043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у</w:t>
      </w:r>
      <w:r w:rsidR="00312952" w:rsidRPr="009F088B">
        <w:rPr>
          <w:rFonts w:ascii="Times New Roman" w:hAnsi="Times New Roman"/>
          <w:b/>
          <w:color w:val="000000"/>
          <w:sz w:val="20"/>
          <w:szCs w:val="20"/>
          <w:lang w:eastAsia="en-US"/>
        </w:rPr>
        <w:t>:</w:t>
      </w:r>
      <w:r w:rsidR="007C7EB3" w:rsidRPr="009F088B">
        <w:rPr>
          <w:rFonts w:ascii="Times New Roman" w:hAnsi="Times New Roman"/>
          <w:b/>
          <w:sz w:val="20"/>
          <w:szCs w:val="20"/>
        </w:rPr>
        <w:t xml:space="preserve"> </w:t>
      </w:r>
      <w:r w:rsidR="0093092C">
        <w:rPr>
          <w:rFonts w:ascii="Times New Roman" w:hAnsi="Times New Roman"/>
          <w:b/>
        </w:rPr>
        <w:t>Разработка проекта: «</w:t>
      </w:r>
      <w:r w:rsidR="00A70F7D">
        <w:rPr>
          <w:rFonts w:ascii="Times New Roman" w:hAnsi="Times New Roman"/>
          <w:b/>
        </w:rPr>
        <w:t>Внедрение системы защиты от протечек во влажных помещениях</w:t>
      </w:r>
      <w:r w:rsidR="0093092C">
        <w:rPr>
          <w:rFonts w:ascii="Times New Roman" w:hAnsi="Times New Roman"/>
          <w:b/>
        </w:rPr>
        <w:t>»,</w:t>
      </w:r>
      <w:r w:rsidR="001F56C5">
        <w:t xml:space="preserve"> </w:t>
      </w:r>
      <w:r w:rsidR="00EA79F1" w:rsidRPr="00C57EF6">
        <w:rPr>
          <w:rFonts w:ascii="Times New Roman" w:hAnsi="Times New Roman"/>
          <w:color w:val="000000"/>
          <w:lang w:eastAsia="en-US"/>
        </w:rPr>
        <w:t>о</w:t>
      </w:r>
      <w:r w:rsidRPr="00C57EF6">
        <w:rPr>
          <w:rFonts w:ascii="Times New Roman" w:hAnsi="Times New Roman"/>
          <w:lang w:eastAsia="en-US"/>
        </w:rPr>
        <w:t>т</w:t>
      </w:r>
      <w:r w:rsidRPr="00122EA8">
        <w:rPr>
          <w:rFonts w:ascii="Times New Roman" w:hAnsi="Times New Roman"/>
          <w:lang w:eastAsia="en-US"/>
        </w:rPr>
        <w:t>крытый тендер</w:t>
      </w:r>
      <w:r w:rsidR="00C4081D">
        <w:rPr>
          <w:rFonts w:ascii="Times New Roman" w:hAnsi="Times New Roman"/>
          <w:lang w:eastAsia="en-US"/>
        </w:rPr>
        <w:t xml:space="preserve"> в форма приглашения делать оферты (п</w:t>
      </w:r>
      <w:r w:rsidR="004557A5">
        <w:rPr>
          <w:rFonts w:ascii="Times New Roman" w:hAnsi="Times New Roman"/>
          <w:lang w:eastAsia="en-US"/>
        </w:rPr>
        <w:t xml:space="preserve"> </w:t>
      </w:r>
      <w:r w:rsidR="00C4081D">
        <w:rPr>
          <w:rFonts w:ascii="Times New Roman" w:hAnsi="Times New Roman"/>
          <w:lang w:eastAsia="en-US"/>
        </w:rPr>
        <w:t>.1 статьи 437 ГК РФ), не является публичной офертой</w:t>
      </w:r>
      <w:r w:rsidRPr="00122EA8">
        <w:rPr>
          <w:rFonts w:ascii="Times New Roman" w:hAnsi="Times New Roman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bookmarkStart w:id="0" w:name="_GoBack"/>
      <w:bookmarkEnd w:id="0"/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1.2. Организатор вправе отказать любому из участников участвовать в последующих этапах данной процедуры, обосновав основную причину отказа, но не вдаваясь в объяснения всех оснований для принятия такого решения. Организатор также вправе отказаться от проведения конкурса на любом из этапов, не неся при этом никакой материальной ответственности перед Участниками.</w:t>
      </w:r>
      <w:r w:rsidR="00C50725">
        <w:rPr>
          <w:rFonts w:ascii="Times New Roman" w:hAnsi="Times New Roman"/>
          <w:color w:val="000000"/>
          <w:lang w:eastAsia="en-US"/>
        </w:rPr>
        <w:t>,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1.3. Участник самостоятельно несет все расходы, связанные с подготовкой и подачей Документации, а Организатор по этим расходам не отвечает и не имеет обязательств, независимо от хода и результатов данного конкурса.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1.4. Организатор обеспечивает разумную конфиденциальность относительно всех полученных от Участников сведений, в том числе содержащихся в конкурсной документации.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РФ или настоящей Конкурсной документацией.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1.5 Организатор конкурса вправе отклонить Конкурсную заявку, если он установит, что Участник конкурса прямо или косвенно дал, согласился дать или предложил работнику Организатора конкурса, вознаграждение в любой форме: работу, услугу, какую-либо ценность, в качестве стимула, который может повлиять на принятие Тендерным комитетом решения по определению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1.6 Организатор конкурса вправе отклонить Коммерческие предложения Участников конкурса, заключивших между собой какое-либо соглашение с целью повлиять на определение Победителя конкурса.</w:t>
      </w:r>
    </w:p>
    <w:p w:rsidR="00122EA8" w:rsidRPr="00122EA8" w:rsidRDefault="00122EA8" w:rsidP="00122EA8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FF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1.7. Контактное лицо по вопросам процедуры конкурса: Руководитель группы </w:t>
      </w:r>
      <w:r w:rsidR="00A921C8">
        <w:rPr>
          <w:rFonts w:ascii="Times New Roman" w:hAnsi="Times New Roman"/>
          <w:color w:val="000000"/>
          <w:lang w:eastAsia="en-US"/>
        </w:rPr>
        <w:t>тендерных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="000C3558">
        <w:rPr>
          <w:rFonts w:ascii="Times New Roman" w:hAnsi="Times New Roman"/>
          <w:color w:val="000000"/>
          <w:lang w:eastAsia="en-US"/>
        </w:rPr>
        <w:t xml:space="preserve">процедур </w:t>
      </w:r>
      <w:r w:rsidRPr="00122EA8">
        <w:rPr>
          <w:rFonts w:ascii="Times New Roman" w:hAnsi="Times New Roman"/>
          <w:color w:val="000000"/>
          <w:lang w:eastAsia="en-US"/>
        </w:rPr>
        <w:t xml:space="preserve"> Лаврова Наталья Ивановна +7(3812) </w:t>
      </w:r>
      <w:r w:rsidR="00E23264">
        <w:rPr>
          <w:rFonts w:ascii="Times New Roman" w:hAnsi="Times New Roman"/>
          <w:color w:val="000000"/>
          <w:lang w:eastAsia="en-US"/>
        </w:rPr>
        <w:t>91-05-89</w:t>
      </w:r>
      <w:r w:rsidRPr="00122EA8">
        <w:rPr>
          <w:rFonts w:ascii="Times New Roman" w:hAnsi="Times New Roman"/>
          <w:color w:val="000000"/>
          <w:lang w:eastAsia="en-US"/>
        </w:rPr>
        <w:t>,</w:t>
      </w:r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hyperlink r:id="rId8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1.8. Все установленные ООО "Омсктехуглерод» формы предоставления информации и действующий в ООО "Омсктехуглерод" типовой договор размещены на сайте </w:t>
      </w:r>
      <w:hyperlink r:id="rId9" w:history="1">
        <w:r w:rsidRPr="00122EA8">
          <w:rPr>
            <w:rFonts w:ascii="Times New Roman" w:hAnsi="Times New Roman"/>
            <w:color w:val="0000FF"/>
            <w:u w:val="single"/>
            <w:lang w:eastAsia="en-US"/>
          </w:rPr>
          <w:t>www.omskcarbongroup.com/Тендер/Условия</w:t>
        </w:r>
      </w:hyperlink>
      <w:r w:rsidR="000C3558">
        <w:rPr>
          <w:rFonts w:ascii="Times New Roman" w:hAnsi="Times New Roman"/>
          <w:color w:val="FF0000"/>
          <w:lang w:eastAsia="en-US"/>
        </w:rPr>
        <w:t>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1.9. 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Все документы, указанные в </w:t>
      </w:r>
      <w:r w:rsidR="00E83AE4">
        <w:rPr>
          <w:rFonts w:ascii="Times New Roman" w:hAnsi="Times New Roman"/>
          <w:b/>
          <w:color w:val="000000"/>
          <w:lang w:eastAsia="en-US"/>
        </w:rPr>
        <w:t>Техническом задании и в Извещении</w:t>
      </w:r>
      <w:r w:rsidRPr="00122EA8">
        <w:rPr>
          <w:rFonts w:ascii="Times New Roman" w:hAnsi="Times New Roman"/>
          <w:color w:val="000000"/>
          <w:lang w:eastAsia="en-US"/>
        </w:rPr>
        <w:t xml:space="preserve"> должны быть </w:t>
      </w:r>
      <w:r w:rsidRPr="00122EA8">
        <w:rPr>
          <w:rFonts w:ascii="Times New Roman" w:hAnsi="Times New Roman"/>
          <w:b/>
          <w:color w:val="000000"/>
          <w:lang w:eastAsia="en-US"/>
        </w:rPr>
        <w:t>сканированы</w:t>
      </w:r>
      <w:r w:rsidRPr="00122EA8">
        <w:rPr>
          <w:rFonts w:ascii="Times New Roman" w:hAnsi="Times New Roman"/>
          <w:color w:val="000000"/>
          <w:lang w:eastAsia="en-US"/>
        </w:rPr>
        <w:t xml:space="preserve"> и сохранены в формате </w:t>
      </w:r>
      <w:r w:rsidRPr="00122EA8">
        <w:rPr>
          <w:rFonts w:ascii="Times New Roman" w:hAnsi="Times New Roman"/>
          <w:color w:val="000000"/>
          <w:lang w:val="en-US" w:eastAsia="en-US"/>
        </w:rPr>
        <w:t>pdf</w:t>
      </w:r>
      <w:r w:rsidRPr="00122EA8">
        <w:rPr>
          <w:rFonts w:ascii="Times New Roman" w:hAnsi="Times New Roman"/>
          <w:color w:val="000000"/>
          <w:lang w:eastAsia="en-US"/>
        </w:rPr>
        <w:t xml:space="preserve"> и направлены через электронную почту секретарю тендерного комитета на следующий электронный адрес</w:t>
      </w:r>
      <w:r w:rsidRPr="00122EA8">
        <w:rPr>
          <w:rFonts w:ascii="Times New Roman" w:hAnsi="Times New Roman"/>
          <w:color w:val="FF0000"/>
          <w:lang w:eastAsia="en-US"/>
        </w:rPr>
        <w:t xml:space="preserve">: </w:t>
      </w:r>
      <w:hyperlink r:id="rId10" w:history="1">
        <w:r w:rsidRPr="00122EA8">
          <w:rPr>
            <w:rFonts w:ascii="Times New Roman" w:hAnsi="Times New Roman"/>
            <w:color w:val="0000FF"/>
            <w:u w:val="single"/>
            <w:lang w:val="en-US" w:eastAsia="en-US"/>
          </w:rPr>
          <w:t>tender</w:t>
        </w:r>
        <w:r w:rsidRPr="00122EA8">
          <w:rPr>
            <w:rFonts w:ascii="Times New Roman" w:hAnsi="Times New Roman"/>
            <w:color w:val="0000FF"/>
            <w:u w:val="single"/>
            <w:lang w:eastAsia="en-US"/>
          </w:rPr>
          <w:t>@omskcarbon.com</w:t>
        </w:r>
      </w:hyperlink>
      <w:r w:rsidRPr="00122EA8">
        <w:rPr>
          <w:rFonts w:ascii="Times New Roman" w:hAnsi="Times New Roman"/>
          <w:color w:val="FF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не позднее даты окончания приема заявок участников, указанной в п.2.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 xml:space="preserve">1.10 Письмо от организатора конкурса с приглашением принять участие в «переторжке» будет направлено участнику за </w:t>
      </w:r>
      <w:r w:rsidR="000C3558">
        <w:rPr>
          <w:rFonts w:ascii="Times New Roman" w:hAnsi="Times New Roman"/>
          <w:color w:val="000000"/>
          <w:lang w:eastAsia="en-US"/>
        </w:rPr>
        <w:t>один-</w:t>
      </w:r>
      <w:r w:rsidRPr="00122EA8">
        <w:rPr>
          <w:rFonts w:ascii="Times New Roman" w:hAnsi="Times New Roman"/>
          <w:color w:val="000000"/>
          <w:lang w:eastAsia="en-US"/>
        </w:rPr>
        <w:t xml:space="preserve">два рабочих дня до даты проведения торгов на указанный в анкете участника электронный и почтовый адрес. </w:t>
      </w:r>
    </w:p>
    <w:p w:rsidR="00122EA8" w:rsidRPr="00122EA8" w:rsidRDefault="00122EA8" w:rsidP="00122EA8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</w:p>
    <w:p w:rsidR="00A35CBD" w:rsidRDefault="00122EA8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 w:rsidRPr="00122EA8">
        <w:rPr>
          <w:rFonts w:ascii="Times New Roman" w:hAnsi="Times New Roman"/>
          <w:color w:val="000000"/>
          <w:lang w:eastAsia="en-US"/>
        </w:rPr>
        <w:t>1.11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>Все участники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color w:val="000000"/>
          <w:lang w:eastAsia="en-US"/>
        </w:rPr>
        <w:t xml:space="preserve">конкурса, участвующие в переторжке должны иметь при себе </w:t>
      </w:r>
      <w:r w:rsidRPr="00122EA8">
        <w:rPr>
          <w:rFonts w:ascii="Times New Roman" w:hAnsi="Times New Roman"/>
          <w:b/>
          <w:color w:val="000000"/>
          <w:lang w:eastAsia="en-US"/>
        </w:rPr>
        <w:t>оригиналы или</w:t>
      </w:r>
      <w:r w:rsidRPr="00122EA8">
        <w:rPr>
          <w:rFonts w:ascii="Times New Roman" w:hAnsi="Times New Roman"/>
          <w:color w:val="000000"/>
          <w:lang w:eastAsia="en-US"/>
        </w:rPr>
        <w:t xml:space="preserve"> </w:t>
      </w:r>
      <w:r w:rsidRPr="00122EA8">
        <w:rPr>
          <w:rFonts w:ascii="Times New Roman" w:hAnsi="Times New Roman"/>
          <w:b/>
          <w:color w:val="000000"/>
          <w:lang w:eastAsia="en-US"/>
        </w:rPr>
        <w:t>заверенные копии всех документов, представленных по электронной почте в тендерный комитет (все документы будут приниматься по описи (Приложение 10)). Письмо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будет заполняться непосредственно после проведения переторжки. Что касается иногородних участников, то </w:t>
      </w:r>
      <w:r w:rsidRPr="00122EA8">
        <w:rPr>
          <w:rFonts w:ascii="Times New Roman" w:hAnsi="Times New Roman"/>
          <w:b/>
          <w:color w:val="000000"/>
          <w:lang w:eastAsia="en-US"/>
        </w:rPr>
        <w:t>Участник</w:t>
      </w:r>
      <w:r w:rsidR="000C3558">
        <w:rPr>
          <w:rFonts w:ascii="Times New Roman" w:hAnsi="Times New Roman"/>
          <w:b/>
          <w:color w:val="000000"/>
          <w:lang w:eastAsia="en-US"/>
        </w:rPr>
        <w:t xml:space="preserve"> тендера</w:t>
      </w:r>
      <w:r w:rsidRPr="00122EA8">
        <w:rPr>
          <w:rFonts w:ascii="Times New Roman" w:hAnsi="Times New Roman"/>
          <w:color w:val="000000"/>
          <w:lang w:eastAsia="en-US"/>
        </w:rPr>
        <w:t xml:space="preserve"> в течени</w:t>
      </w:r>
      <w:r w:rsidR="000C3558">
        <w:rPr>
          <w:rFonts w:ascii="Times New Roman" w:hAnsi="Times New Roman"/>
          <w:color w:val="000000"/>
          <w:lang w:eastAsia="en-US"/>
        </w:rPr>
        <w:t>е</w:t>
      </w:r>
      <w:r w:rsidRPr="00122EA8">
        <w:rPr>
          <w:rFonts w:ascii="Times New Roman" w:hAnsi="Times New Roman"/>
          <w:color w:val="000000"/>
          <w:lang w:eastAsia="en-US"/>
        </w:rPr>
        <w:t xml:space="preserve"> одного рабочего дня после проведения торгов должен направить</w:t>
      </w:r>
      <w:r w:rsidRPr="00122EA8">
        <w:rPr>
          <w:rFonts w:ascii="Times New Roman" w:hAnsi="Times New Roman"/>
          <w:b/>
          <w:color w:val="000000"/>
          <w:lang w:eastAsia="en-US"/>
        </w:rPr>
        <w:t xml:space="preserve"> по почте оригиналы или заверенные им копии всех представленных документов в тендерный комитет</w:t>
      </w:r>
      <w:r w:rsidRPr="00122EA8">
        <w:rPr>
          <w:rFonts w:ascii="Times New Roman" w:hAnsi="Times New Roman"/>
          <w:b/>
          <w:color w:val="000000"/>
        </w:rPr>
        <w:t xml:space="preserve"> Контактному лицу, указанному в Техническом задании</w:t>
      </w:r>
      <w:r w:rsidRPr="00122EA8">
        <w:rPr>
          <w:rFonts w:ascii="Times New Roman" w:hAnsi="Times New Roman"/>
          <w:color w:val="000000"/>
          <w:lang w:eastAsia="en-US"/>
        </w:rPr>
        <w:t xml:space="preserve">, а также оригинал </w:t>
      </w:r>
      <w:r w:rsidRPr="00122EA8">
        <w:rPr>
          <w:rFonts w:ascii="Times New Roman" w:hAnsi="Times New Roman"/>
          <w:b/>
          <w:color w:val="000000"/>
          <w:lang w:eastAsia="en-US"/>
        </w:rPr>
        <w:t>письма о подаче оферты</w:t>
      </w:r>
      <w:r w:rsidRPr="00122EA8">
        <w:rPr>
          <w:rFonts w:ascii="Times New Roman" w:hAnsi="Times New Roman"/>
          <w:color w:val="000000"/>
          <w:lang w:eastAsia="en-US"/>
        </w:rPr>
        <w:t xml:space="preserve"> с окончательной ценой после переторжки и со сроком действия оферты - не менее 90 календарных дней, начиная с даты начала проведения переторжки.</w:t>
      </w:r>
    </w:p>
    <w:p w:rsidR="00AB2695" w:rsidRPr="00A35CBD" w:rsidRDefault="00022869" w:rsidP="00A35CBD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color w:val="000000"/>
          <w:lang w:eastAsia="en-US"/>
        </w:rPr>
      </w:pPr>
      <w:r>
        <w:tab/>
      </w:r>
    </w:p>
    <w:p w:rsidR="00AB2695" w:rsidRDefault="00AB2695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 xml:space="preserve">1.12 В </w:t>
      </w:r>
      <w:r w:rsidR="000C3558" w:rsidRPr="00AB2695">
        <w:rPr>
          <w:rFonts w:ascii="Times New Roman" w:hAnsi="Times New Roman"/>
          <w:color w:val="000000"/>
          <w:lang w:eastAsia="en-US"/>
        </w:rPr>
        <w:t xml:space="preserve">течение </w:t>
      </w:r>
      <w:r w:rsidR="000C3558">
        <w:rPr>
          <w:rFonts w:ascii="Times New Roman" w:hAnsi="Times New Roman"/>
          <w:color w:val="000000"/>
          <w:lang w:eastAsia="en-US"/>
        </w:rPr>
        <w:t>8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 (как правило) после получения от победителя конкурса документов, указанных в п.1.11 осуществляется согласование договора со стороны ООО «Омсктехуглерод». Согласование Договора со стороны ООО «Омсктехуглерод» в более длительные сроки не снимает с победителя конкурса ответственность по представленной оферте. Заключаемый по результатам конкурса Договор фиксирует все достигнутые сторонами договоренности. Со стороны победителя конкурса Договор со всеми приложениями к нему должен быть подписан в течение </w:t>
      </w:r>
      <w:r w:rsidR="000C3558">
        <w:rPr>
          <w:rFonts w:ascii="Times New Roman" w:hAnsi="Times New Roman"/>
          <w:color w:val="000000"/>
          <w:lang w:eastAsia="en-US"/>
        </w:rPr>
        <w:t>3-х</w:t>
      </w:r>
      <w:r w:rsidRPr="00AB2695">
        <w:rPr>
          <w:rFonts w:ascii="Times New Roman" w:hAnsi="Times New Roman"/>
          <w:color w:val="000000"/>
          <w:lang w:eastAsia="en-US"/>
        </w:rPr>
        <w:t xml:space="preserve"> рабочих дней. Заказчик вправе отказать победителю конкурса в подписании договора в случае не своевременного предоставления победителем подписанного договора со всеми приложениями к нему. В данном случае победителем торгов может быть признана организация занявшая второе (и последующее) место при проведении переторжки.</w:t>
      </w:r>
    </w:p>
    <w:p w:rsidR="00A35CBD" w:rsidRPr="00AB2695" w:rsidRDefault="00A35CBD" w:rsidP="00A35CBD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b/>
          <w:color w:val="000000"/>
          <w:lang w:eastAsia="en-US"/>
        </w:rPr>
      </w:pPr>
      <w:r w:rsidRPr="00AB2695">
        <w:rPr>
          <w:rFonts w:ascii="Times New Roman" w:hAnsi="Times New Roman"/>
          <w:b/>
          <w:color w:val="000000"/>
          <w:lang w:eastAsia="en-US"/>
        </w:rPr>
        <w:t>2.</w:t>
      </w:r>
      <w:r w:rsidRPr="00AB2695">
        <w:rPr>
          <w:rFonts w:ascii="Times New Roman" w:hAnsi="Times New Roman"/>
          <w:b/>
          <w:bCs/>
          <w:color w:val="000000"/>
        </w:rPr>
        <w:t xml:space="preserve"> Прием заявок и коммерческих предложений.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начала приема зая</w:t>
      </w:r>
      <w:r w:rsidR="000C3558">
        <w:rPr>
          <w:rFonts w:ascii="Times New Roman" w:hAnsi="Times New Roman"/>
          <w:color w:val="000000"/>
          <w:lang w:eastAsia="en-US"/>
        </w:rPr>
        <w:t xml:space="preserve">вок и коммерческих предложений </w:t>
      </w:r>
      <w:r w:rsidRPr="00AB2695">
        <w:rPr>
          <w:rFonts w:ascii="Times New Roman" w:hAnsi="Times New Roman"/>
          <w:color w:val="000000"/>
          <w:lang w:eastAsia="en-US"/>
        </w:rPr>
        <w:t>от участников:</w:t>
      </w:r>
      <w:r w:rsidR="0093092C">
        <w:rPr>
          <w:rFonts w:ascii="Times New Roman" w:hAnsi="Times New Roman"/>
          <w:color w:val="000000"/>
          <w:lang w:eastAsia="en-US"/>
        </w:rPr>
        <w:t>18</w:t>
      </w:r>
      <w:r w:rsidR="006A51FB">
        <w:rPr>
          <w:rFonts w:ascii="Times New Roman" w:hAnsi="Times New Roman"/>
          <w:color w:val="000000"/>
          <w:lang w:eastAsia="en-US"/>
        </w:rPr>
        <w:t>.03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окончания приема за</w:t>
      </w:r>
      <w:r w:rsidR="000C3558">
        <w:rPr>
          <w:rFonts w:ascii="Times New Roman" w:hAnsi="Times New Roman"/>
          <w:color w:val="000000"/>
          <w:lang w:eastAsia="en-US"/>
        </w:rPr>
        <w:t>явок и коммерческих предложений</w:t>
      </w:r>
      <w:r w:rsidRPr="00AB2695">
        <w:rPr>
          <w:rFonts w:ascii="Times New Roman" w:hAnsi="Times New Roman"/>
          <w:color w:val="000000"/>
          <w:lang w:eastAsia="en-US"/>
        </w:rPr>
        <w:t xml:space="preserve"> от участников: </w:t>
      </w:r>
      <w:r w:rsidR="0093092C">
        <w:rPr>
          <w:rFonts w:ascii="Times New Roman" w:hAnsi="Times New Roman"/>
          <w:color w:val="000000"/>
          <w:lang w:eastAsia="en-US"/>
        </w:rPr>
        <w:t>01</w:t>
      </w:r>
      <w:r w:rsidR="009E2BBE" w:rsidRPr="009E2BBE">
        <w:rPr>
          <w:rFonts w:ascii="Times New Roman" w:hAnsi="Times New Roman"/>
          <w:color w:val="000000"/>
          <w:lang w:eastAsia="en-US"/>
        </w:rPr>
        <w:t>.</w:t>
      </w:r>
      <w:r w:rsidR="0093092C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Pr="00AB2695">
        <w:rPr>
          <w:rFonts w:ascii="Times New Roman" w:hAnsi="Times New Roman"/>
          <w:color w:val="000000"/>
          <w:lang w:eastAsia="en-US"/>
        </w:rPr>
        <w:t>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Дата публикации (</w:t>
      </w:r>
      <w:r w:rsidRPr="00AB2695">
        <w:rPr>
          <w:rFonts w:ascii="Times New Roman" w:hAnsi="Times New Roman"/>
          <w:i/>
          <w:color w:val="000000"/>
          <w:lang w:eastAsia="en-US"/>
        </w:rPr>
        <w:t>адрес сайта/www.omskcarbongroup.com</w:t>
      </w:r>
      <w:r w:rsidRPr="00AB2695">
        <w:rPr>
          <w:rFonts w:ascii="Times New Roman" w:hAnsi="Times New Roman"/>
          <w:color w:val="000000"/>
          <w:lang w:eastAsia="en-US"/>
        </w:rPr>
        <w:t>/Тендер/</w:t>
      </w:r>
      <w:r w:rsidR="000C3558">
        <w:rPr>
          <w:rFonts w:ascii="Times New Roman" w:hAnsi="Times New Roman"/>
          <w:color w:val="000000"/>
          <w:lang w:eastAsia="en-US"/>
        </w:rPr>
        <w:t>услуги</w:t>
      </w:r>
      <w:r w:rsidRPr="00AB2695">
        <w:rPr>
          <w:rFonts w:ascii="Times New Roman" w:hAnsi="Times New Roman"/>
          <w:color w:val="000000"/>
          <w:lang w:eastAsia="en-US"/>
        </w:rPr>
        <w:t xml:space="preserve"> /информационное извещение №/ протокол ПКО) списка участников, не допущенных к переторжке (п</w:t>
      </w:r>
      <w:r w:rsidR="000C3558">
        <w:rPr>
          <w:rFonts w:ascii="Times New Roman" w:hAnsi="Times New Roman"/>
          <w:color w:val="000000"/>
          <w:lang w:eastAsia="en-US"/>
        </w:rPr>
        <w:t>риложение 3):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4</w:t>
      </w:r>
      <w:r w:rsidR="009E2BB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BB347E">
        <w:rPr>
          <w:rFonts w:ascii="Times New Roman" w:hAnsi="Times New Roman"/>
          <w:color w:val="000000"/>
          <w:lang w:eastAsia="en-US"/>
        </w:rPr>
        <w:t>.</w:t>
      </w:r>
      <w:r w:rsidR="000C3558" w:rsidRPr="009E2BBE">
        <w:rPr>
          <w:rFonts w:ascii="Times New Roman" w:hAnsi="Times New Roman"/>
          <w:color w:val="000000"/>
          <w:lang w:eastAsia="en-US"/>
        </w:rPr>
        <w:t>20</w:t>
      </w:r>
      <w:r w:rsidR="009E2BBE" w:rsidRPr="009E2BBE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Pr="00AB2695">
        <w:rPr>
          <w:rFonts w:ascii="Times New Roman" w:hAnsi="Times New Roman"/>
          <w:color w:val="000000"/>
          <w:lang w:eastAsia="en-US"/>
        </w:rPr>
        <w:t xml:space="preserve"> г.</w:t>
      </w: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</w:p>
    <w:p w:rsidR="00AB2695" w:rsidRPr="00AB2695" w:rsidRDefault="00AB2695" w:rsidP="00863D58">
      <w:pPr>
        <w:autoSpaceDE w:val="0"/>
        <w:autoSpaceDN w:val="0"/>
        <w:adjustRightInd w:val="0"/>
        <w:spacing w:after="0" w:line="226" w:lineRule="exact"/>
        <w:ind w:left="142"/>
        <w:jc w:val="both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Требования к участнику и перечню документов представлены в таблице 1:</w:t>
      </w:r>
    </w:p>
    <w:p w:rsidR="00AB2695" w:rsidRPr="00AB2695" w:rsidRDefault="00AB2695" w:rsidP="00AB2695">
      <w:pPr>
        <w:autoSpaceDE w:val="0"/>
        <w:autoSpaceDN w:val="0"/>
        <w:adjustRightInd w:val="0"/>
        <w:spacing w:after="0" w:line="226" w:lineRule="exact"/>
        <w:jc w:val="right"/>
        <w:rPr>
          <w:rFonts w:ascii="Times New Roman" w:hAnsi="Times New Roman"/>
          <w:color w:val="000000"/>
          <w:lang w:eastAsia="en-US"/>
        </w:rPr>
      </w:pPr>
      <w:r w:rsidRPr="00AB2695">
        <w:rPr>
          <w:rFonts w:ascii="Times New Roman" w:hAnsi="Times New Roman"/>
          <w:color w:val="000000"/>
          <w:lang w:eastAsia="en-US"/>
        </w:rPr>
        <w:t>Таблица 1</w:t>
      </w:r>
    </w:p>
    <w:tbl>
      <w:tblPr>
        <w:tblpPr w:leftFromText="180" w:rightFromText="180" w:vertAnchor="text" w:tblpX="-59" w:tblpY="1"/>
        <w:tblOverlap w:val="never"/>
        <w:tblW w:w="9938" w:type="dxa"/>
        <w:tblLook w:val="00A0" w:firstRow="1" w:lastRow="0" w:firstColumn="1" w:lastColumn="0" w:noHBand="0" w:noVBand="0"/>
      </w:tblPr>
      <w:tblGrid>
        <w:gridCol w:w="723"/>
        <w:gridCol w:w="3383"/>
        <w:gridCol w:w="5832"/>
      </w:tblGrid>
      <w:tr w:rsidR="00AB2695" w:rsidRPr="00AB2695" w:rsidTr="00A35CBD">
        <w:trPr>
          <w:trHeight w:val="480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№п/п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Требование к участнику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Требования к перечню документов, подтверждающих соответствие участника предъявляемым требованиям</w:t>
            </w:r>
          </w:p>
        </w:tc>
      </w:tr>
      <w:tr w:rsidR="00AB2695" w:rsidRPr="00AB2695" w:rsidTr="00A35CBD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Согласие на участие в конкурсе, обработку и хранение представленных данных. Ответственность за предоставление заведомо ложных данных.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1. Письмо участника по установленной </w:t>
            </w:r>
            <w:r w:rsidRPr="00AB2695">
              <w:rPr>
                <w:rFonts w:ascii="Times New Roman" w:hAnsi="Times New Roman"/>
                <w:b/>
                <w:color w:val="000000"/>
                <w:lang w:eastAsia="en-US"/>
              </w:rPr>
              <w:t>форме №1</w:t>
            </w:r>
          </w:p>
        </w:tc>
      </w:tr>
      <w:tr w:rsidR="00BD33A4" w:rsidRPr="00AB2695" w:rsidTr="00A35CBD">
        <w:trPr>
          <w:trHeight w:val="960"/>
        </w:trPr>
        <w:tc>
          <w:tcPr>
            <w:tcW w:w="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Обладать гражданской правоспособностью в полном объеме для заключения и исполнения договора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 xml:space="preserve"> Устав (все страницы), страница с печатью ФНС о регистрации  </w:t>
            </w:r>
          </w:p>
        </w:tc>
      </w:tr>
      <w:tr w:rsidR="00BD33A4" w:rsidRPr="00AB2695" w:rsidTr="00A35CBD">
        <w:trPr>
          <w:trHeight w:val="12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2.2 </w:t>
            </w:r>
            <w:r w:rsidRPr="00AB2695">
              <w:rPr>
                <w:rFonts w:ascii="Times New Roman" w:hAnsi="Times New Roman"/>
                <w:color w:val="000000"/>
                <w:lang w:eastAsia="en-US"/>
              </w:rPr>
              <w:t>Для организации находящийся за пределами территории РФ обязательно предоставление справки компетентного органа, подтверждающей постоянное пребывание в иностранном государстве с указанием календарного года в отношении которого подтверждается пребывание с проставленным представителя, подтверждающая подлинность подписи должностного лица и печати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</w:tc>
      </w:tr>
      <w:tr w:rsidR="00BD33A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2.3 </w:t>
            </w:r>
            <w:r w:rsidRPr="005A42E9">
              <w:rPr>
                <w:rFonts w:ascii="Times New Roman" w:hAnsi="Times New Roman"/>
                <w:color w:val="000000"/>
              </w:rPr>
              <w:t xml:space="preserve">Свидетельство о государственной регистрации контрагента – юридического лица или ИП, Лист записи соответствующего реестра - ЕГРЮЛ или ЕГРИП (по иностранным контрагентам – документ (документы), выданный уполномоченным органом страны происхождения иностранной организации, подтверждающий ее регистрацию в качестве юридического лица и налогоплательщика в этой стране с указанием регистрационного номера и/или кода налогоплательщика (или </w:t>
            </w:r>
            <w:r w:rsidR="005256B9">
              <w:rPr>
                <w:rFonts w:ascii="Times New Roman" w:hAnsi="Times New Roman"/>
                <w:color w:val="000000"/>
              </w:rPr>
              <w:t>аналога кода налогоплательщика);</w:t>
            </w:r>
          </w:p>
        </w:tc>
      </w:tr>
      <w:tr w:rsidR="00BD33A4" w:rsidRPr="00AB2695" w:rsidTr="00A35CBD">
        <w:trPr>
          <w:trHeight w:val="36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2.4 </w:t>
            </w:r>
            <w:r w:rsidR="00BD33A4" w:rsidRPr="00F16633">
              <w:rPr>
                <w:rFonts w:ascii="Times New Roman" w:hAnsi="Times New Roman"/>
                <w:color w:val="000000"/>
                <w:lang w:eastAsia="en-US"/>
              </w:rPr>
              <w:t>Свидетельства о постановке на налоговый учет</w:t>
            </w:r>
            <w:r w:rsidR="005256B9">
              <w:rPr>
                <w:rFonts w:ascii="Times New Roman" w:hAnsi="Times New Roman"/>
                <w:color w:val="000000"/>
                <w:lang w:eastAsia="en-US"/>
              </w:rPr>
              <w:t>;</w:t>
            </w:r>
          </w:p>
          <w:p w:rsidR="00F16633" w:rsidRPr="00F16633" w:rsidRDefault="00F16633" w:rsidP="00A35CB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144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64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</w:t>
            </w:r>
            <w:r w:rsidR="00F1663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Д</w:t>
            </w:r>
            <w:r w:rsidRPr="005A42E9">
              <w:rPr>
                <w:rFonts w:ascii="Times New Roman" w:hAnsi="Times New Roman"/>
                <w:color w:val="000000"/>
              </w:rPr>
              <w:t>окумент об избрании (назначении) на должность единоличного исполнительного органа юридич</w:t>
            </w:r>
            <w:r w:rsidR="005256B9">
              <w:rPr>
                <w:rFonts w:ascii="Times New Roman" w:hAnsi="Times New Roman"/>
                <w:color w:val="000000"/>
              </w:rPr>
              <w:t>еского лица (протокол, решение);</w:t>
            </w:r>
          </w:p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D33A4" w:rsidRPr="00AB2695" w:rsidTr="00A35CBD">
        <w:trPr>
          <w:trHeight w:val="108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 Д</w:t>
            </w:r>
            <w:r w:rsidRPr="005A42E9">
              <w:rPr>
                <w:rFonts w:ascii="Times New Roman" w:hAnsi="Times New Roman"/>
                <w:color w:val="000000"/>
              </w:rPr>
              <w:t xml:space="preserve">окумент, подтверждающий полномочия лица на подписание договора, если договор со стороны контрагента будет подписан не </w:t>
            </w:r>
            <w:r w:rsidRPr="005A42E9">
              <w:rPr>
                <w:rFonts w:ascii="Times New Roman" w:hAnsi="Times New Roman"/>
                <w:bCs/>
                <w:color w:val="000000"/>
              </w:rPr>
              <w:t xml:space="preserve">единоличным исполнительным органом - </w:t>
            </w:r>
            <w:r w:rsidRPr="005A42E9">
              <w:rPr>
                <w:rFonts w:ascii="Times New Roman" w:hAnsi="Times New Roman"/>
                <w:color w:val="000000"/>
              </w:rPr>
              <w:t>доверенность, иной докумен</w:t>
            </w:r>
            <w:r w:rsidR="005256B9">
              <w:rPr>
                <w:rFonts w:ascii="Times New Roman" w:hAnsi="Times New Roman"/>
                <w:color w:val="000000"/>
              </w:rPr>
              <w:t>ты (протокол, решение, приказ);</w:t>
            </w:r>
          </w:p>
        </w:tc>
      </w:tr>
      <w:tr w:rsidR="00700144" w:rsidRPr="00AB2695" w:rsidTr="00A35CBD">
        <w:trPr>
          <w:trHeight w:val="48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144" w:rsidRPr="00AB2695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4" w:rsidRDefault="0070014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</w:rPr>
              <w:t>2.7 З</w:t>
            </w:r>
            <w:r w:rsidRPr="005A42E9">
              <w:rPr>
                <w:rFonts w:ascii="Times New Roman" w:hAnsi="Times New Roman"/>
                <w:bCs/>
                <w:color w:val="000000"/>
              </w:rPr>
              <w:t>аверенная банком копия банковской карточки с образцами подписей и/или</w:t>
            </w:r>
            <w:r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284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2.8 К</w:t>
            </w:r>
            <w:r w:rsidRPr="005A42E9">
              <w:rPr>
                <w:rFonts w:ascii="Times New Roman" w:hAnsi="Times New Roman"/>
                <w:bCs/>
                <w:color w:val="000000"/>
              </w:rPr>
              <w:t>опия 2 и 3 страницы паспорта руководителя</w:t>
            </w:r>
            <w:r w:rsidR="005256B9">
              <w:rPr>
                <w:rFonts w:ascii="Times New Roman" w:hAnsi="Times New Roman"/>
                <w:bCs/>
                <w:color w:val="000000"/>
              </w:rPr>
              <w:t>;</w:t>
            </w:r>
          </w:p>
        </w:tc>
      </w:tr>
      <w:tr w:rsidR="00BD33A4" w:rsidRPr="00AB2695" w:rsidTr="00A35CBD">
        <w:trPr>
          <w:trHeight w:val="45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2.9 Д</w:t>
            </w:r>
            <w:r w:rsidRPr="005A42E9">
              <w:rPr>
                <w:rFonts w:ascii="Times New Roman" w:hAnsi="Times New Roman"/>
                <w:color w:val="000000"/>
              </w:rPr>
              <w:t>окумент, подтверждающий право применения специального налогового режима;</w:t>
            </w:r>
          </w:p>
        </w:tc>
      </w:tr>
      <w:tr w:rsidR="00BD33A4" w:rsidRPr="00AB2695" w:rsidTr="00A35CBD">
        <w:trPr>
          <w:trHeight w:val="48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2.10 </w:t>
            </w:r>
            <w:r w:rsidR="00BD33A4">
              <w:rPr>
                <w:rFonts w:ascii="Times New Roman" w:hAnsi="Times New Roman"/>
                <w:color w:val="000000"/>
              </w:rPr>
              <w:t>С</w:t>
            </w:r>
            <w:r w:rsidR="00BD33A4" w:rsidRPr="005A42E9">
              <w:rPr>
                <w:rFonts w:ascii="Times New Roman" w:hAnsi="Times New Roman"/>
                <w:color w:val="000000"/>
              </w:rPr>
              <w:t>огласование соответствующего органа управления контрагента о совершении сделки, в случаях, когда это определено законодательством Российской Федерации и/или учредительными документами контрагента, например, Решение об одобрении крупной сделки (либо справка о том, что сделка не является крупной);</w:t>
            </w:r>
          </w:p>
        </w:tc>
      </w:tr>
      <w:tr w:rsidR="00F16633" w:rsidRPr="00AB2695" w:rsidTr="00A35CBD">
        <w:trPr>
          <w:trHeight w:val="3872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633" w:rsidRPr="00AB2695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 Д</w:t>
            </w:r>
            <w:r w:rsidRPr="005A42E9">
              <w:rPr>
                <w:rFonts w:ascii="Times New Roman" w:hAnsi="Times New Roman"/>
                <w:color w:val="000000"/>
              </w:rPr>
              <w:t>окументы, подтверждающие, что указанный в ЕГРЮЛ адрес места нахождения контрагента соответствует фактическому адресу: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>- если контрагент собственник недвижимого имущества, являющегося его местом нахождения - свидетельство о государственной регистрации права собственности на объект недвижимости, выписка из Единого государственного реестра недвижимости (ЕГРН);</w:t>
            </w:r>
          </w:p>
          <w:p w:rsidR="00F16633" w:rsidRPr="005A42E9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42E9">
              <w:rPr>
                <w:rFonts w:ascii="Times New Roman" w:hAnsi="Times New Roman"/>
                <w:color w:val="000000"/>
              </w:rPr>
              <w:t xml:space="preserve">- если контрагент не собственник недвижимого имущества, являющегося его местом нахождения - документы, на основании которых контрагент имеет право пользования этим объектом (договоры аренды (субаренды) с актами приема-передачи имущества, договор безвозмездного пользования имущество и др., действующие в период </w:t>
            </w:r>
            <w:r w:rsidR="005256B9">
              <w:rPr>
                <w:rFonts w:ascii="Times New Roman" w:hAnsi="Times New Roman"/>
                <w:color w:val="000000"/>
              </w:rPr>
              <w:t>проведения тендерной процедуры);</w:t>
            </w:r>
          </w:p>
        </w:tc>
      </w:tr>
      <w:tr w:rsidR="00BD33A4" w:rsidRPr="00AB2695" w:rsidTr="00A35CBD">
        <w:trPr>
          <w:trHeight w:val="12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Н</w:t>
            </w:r>
            <w:r w:rsidRPr="005A42E9">
              <w:rPr>
                <w:rFonts w:ascii="Times New Roman" w:hAnsi="Times New Roman"/>
                <w:color w:val="000000"/>
              </w:rPr>
              <w:t>алоговые декларации по налогу на прибыль и НДС (поквартально) за последний завершенный год и текущий год с отметкой налогового органа о приеме отчетности;</w:t>
            </w:r>
          </w:p>
        </w:tc>
      </w:tr>
      <w:tr w:rsidR="00BD33A4" w:rsidRPr="00AB2695" w:rsidTr="00A35CBD">
        <w:trPr>
          <w:trHeight w:val="11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2.1</w:t>
            </w:r>
            <w:r w:rsidR="00F16633">
              <w:rPr>
                <w:rFonts w:ascii="Times New Roman" w:hAnsi="Times New Roman"/>
                <w:color w:val="000000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С</w:t>
            </w:r>
            <w:r w:rsidRPr="005A42E9">
              <w:rPr>
                <w:rFonts w:ascii="Times New Roman" w:hAnsi="Times New Roman"/>
                <w:color w:val="000000"/>
                <w:lang w:eastAsia="en-US"/>
              </w:rPr>
              <w:t>правка об исполнении налогоплательщиком обязанности по уплате налогов, сборов, пеней, штрафов или справка о состоянии расчетов по налогам, сборам, пеням, штрафам (по формам, установленным законодательством), выданная не ранее 1 месяца до предоставления;</w:t>
            </w:r>
          </w:p>
        </w:tc>
      </w:tr>
      <w:tr w:rsidR="00BD33A4" w:rsidRPr="00AB2695" w:rsidTr="00A35CBD">
        <w:trPr>
          <w:trHeight w:val="11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3A4" w:rsidRPr="00AB2695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3A4" w:rsidRPr="005A42E9" w:rsidRDefault="00BD33A4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  <w:r w:rsidR="00F16633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Д</w:t>
            </w:r>
            <w:r w:rsidRPr="005A42E9">
              <w:rPr>
                <w:rFonts w:ascii="Times New Roman" w:hAnsi="Times New Roman"/>
                <w:color w:val="000000"/>
              </w:rPr>
              <w:t>ля контрагента-ИП - паспорт (листы с информацией о том, кем и когда выдан паспорт, с фамилией, именем, отчеством, датой рождения, местом регистрации);</w:t>
            </w:r>
          </w:p>
        </w:tc>
      </w:tr>
      <w:tr w:rsidR="00AB2695" w:rsidRPr="00AB2695" w:rsidTr="00A35CBD">
        <w:trPr>
          <w:trHeight w:val="408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Экономическая безопасность заключения договора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</w:t>
            </w:r>
            <w:r w:rsidR="00AB2695" w:rsidRPr="00863D58">
              <w:rPr>
                <w:rFonts w:ascii="Times New Roman" w:hAnsi="Times New Roman"/>
                <w:color w:val="000000"/>
                <w:lang w:eastAsia="en-US"/>
              </w:rPr>
              <w:t>. Анкета участника по установленной форме</w:t>
            </w:r>
            <w:r w:rsidR="00AB2695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№2</w:t>
            </w:r>
          </w:p>
        </w:tc>
      </w:tr>
      <w:tr w:rsidR="00AB2695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95" w:rsidRPr="00AB2695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AB2695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863D58" w:rsidRDefault="00AB2695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Обладать необходимым опытом работы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695" w:rsidRPr="00FD6A18" w:rsidRDefault="00FD6A18" w:rsidP="00A35CBD">
            <w:pPr>
              <w:pStyle w:val="a7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4.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 xml:space="preserve">Справка о выполнении за последние 3 года не менее </w:t>
            </w:r>
            <w:r w:rsidR="00BD33A4" w:rsidRPr="00FD6A18">
              <w:rPr>
                <w:rFonts w:ascii="Times New Roman" w:hAnsi="Times New Roman"/>
                <w:color w:val="000000"/>
                <w:lang w:eastAsia="en-US"/>
              </w:rPr>
              <w:t xml:space="preserve">одного </w:t>
            </w:r>
            <w:r w:rsidR="00AB2695" w:rsidRPr="00FD6A18">
              <w:rPr>
                <w:rFonts w:ascii="Times New Roman" w:hAnsi="Times New Roman"/>
                <w:color w:val="000000"/>
                <w:lang w:eastAsia="en-US"/>
              </w:rPr>
              <w:t>завершенного аналогичного договора по выполненным работам по установленной форме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№3</w:t>
            </w:r>
            <w:r w:rsidRPr="00FD6A18">
              <w:rPr>
                <w:rFonts w:ascii="Times New Roman" w:hAnsi="Times New Roman"/>
                <w:b/>
                <w:color w:val="000000"/>
                <w:lang w:eastAsia="en-US"/>
              </w:rPr>
              <w:t>.</w:t>
            </w:r>
          </w:p>
          <w:p w:rsidR="00FD6A18" w:rsidRPr="00FD6A18" w:rsidRDefault="00FD6A18" w:rsidP="00A35CBD">
            <w:pPr>
              <w:autoSpaceDE w:val="0"/>
              <w:autoSpaceDN w:val="0"/>
              <w:adjustRightInd w:val="0"/>
              <w:spacing w:after="0" w:line="240" w:lineRule="auto"/>
              <w:ind w:left="4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B04F9">
              <w:rPr>
                <w:rFonts w:ascii="Times New Roman" w:hAnsi="Times New Roman"/>
                <w:color w:val="000000"/>
              </w:rPr>
              <w:t xml:space="preserve">) заверенные надлежащим образом </w:t>
            </w:r>
            <w:r w:rsidRPr="007B04F9">
              <w:rPr>
                <w:rFonts w:ascii="Times New Roman" w:hAnsi="Times New Roman"/>
                <w:color w:val="000000"/>
                <w:lang w:eastAsia="en-US"/>
              </w:rPr>
              <w:t>копии указанных в справке договоров (допускается скрыть указание цены и реквизиты расчетного счета контрагента потенциального подрядчика) с указанием работ, аналогичных предмету тендера; в случае рамочных договоров – также копии приложений/дополнительных соглашений/смет, сведения о работах, по которым указаны в справке (допускается скрыть указание цены и банковские реквизиты контрагента потенциального подрядчика).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Соответствовать критерию    финансовой устойчивости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 Бухгалтерский баланс и отчет о финансовых результатах за прошлый год с отметкой налогового органа о приеме отчетности.</w:t>
            </w:r>
            <w:r w:rsidR="00F16633" w:rsidRPr="00863D58">
              <w:rPr>
                <w:rFonts w:ascii="Times New Roman" w:hAnsi="Times New Roman"/>
              </w:rPr>
              <w:t xml:space="preserve"> 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BD33A4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Необходимые материально-технические и трудовые ресурсы для возможности выполнения работ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достаточного для исполнения договора количества собственных и/или привлеченных свободных материально-технических ресурсов, необходимых для полного и своевременного выполнения работ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№4</w:t>
            </w:r>
          </w:p>
          <w:p w:rsidR="00F16633" w:rsidRPr="00863D58" w:rsidRDefault="00F16633" w:rsidP="00A35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Документы в подтверждение сведений, указанных в справке: подтверждающие наличие у контрагента, достаточного для исполнения договора количества собственных и/или привлеченных свободных материально-технических ресурсов, производственных площадей, включая площадей по месту нахождения общества, необходимых для полного и своевременного выполнения договора: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недвижимого имущества (если работы выполняются на территории заказчика) - документы о местонахождении складских и/или производственных и/или торговых площадей, документы, подтверждающие право пользования указанными объектами – свидетельства о праве собственности, выписки из ЕГРП, договоры аренды (субаренды), безвозмездного пользования, иные документы;</w:t>
            </w:r>
          </w:p>
          <w:p w:rsidR="00F16633" w:rsidRPr="00863D58" w:rsidRDefault="00F16633" w:rsidP="00A35CB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отношении движимого имущества – оборотно-сальдовые ведомости по счетам бухгалтерского учета, подтверждающие, что у контрагента в собственности, аренде или на ином праве имеются необходимые материально-технические ресурсы (оборудование, инвентарь, техника и т.п.), иные документы, подтверждающие права владения, пользования имуществом контрагентом.</w:t>
            </w:r>
          </w:p>
        </w:tc>
      </w:tr>
      <w:tr w:rsidR="00F16633" w:rsidRPr="00AB2695" w:rsidTr="00A35CBD">
        <w:trPr>
          <w:trHeight w:val="4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33" w:rsidRPr="00BD33A4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6.2</w:t>
            </w:r>
            <w:r w:rsidR="00F16633" w:rsidRPr="00863D58">
              <w:rPr>
                <w:rFonts w:ascii="Times New Roman" w:hAnsi="Times New Roman"/>
                <w:color w:val="000000"/>
                <w:lang w:eastAsia="en-US"/>
              </w:rPr>
              <w:t xml:space="preserve"> Справка, подтверждающая наличие у Участника достаточных собственных и/или привлеченных свободных кадровых ресурсов соответствующей квалификации, необходимых для полного и своевременного выполнения Договора, по установленной форме</w:t>
            </w:r>
            <w:r w:rsidR="00F16633" w:rsidRPr="00863D58">
              <w:rPr>
                <w:rFonts w:ascii="Times New Roman" w:hAnsi="Times New Roman"/>
                <w:b/>
                <w:color w:val="000000"/>
                <w:lang w:eastAsia="en-US"/>
              </w:rPr>
              <w:t xml:space="preserve"> №5 с обязательным указанием сведений по следующим категориям основных рабочих указанных в ТЗ.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b/>
                <w:color w:val="000000"/>
                <w:lang w:eastAsia="en-US"/>
              </w:rPr>
              <w:t>Необходимо приложить следующие подтверждающие документы, заверенные надлежащим образом: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штатное расписание, действующее на дату предоставления документов;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 xml:space="preserve">- отчеты СЗВ-М за последние 3 месяца с отметкой государственного органа о принятии отчетов; </w:t>
            </w:r>
          </w:p>
          <w:p w:rsidR="00F16633" w:rsidRPr="00863D58" w:rsidRDefault="00F16633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- среднесписочную численность на последнюю отчетную дату;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трудовые договоры (или трудовые книжки), договоры гражданско-правового характера, на работников, которые будут выполнять работы (оказывать услуги);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согласие на обработку персональных данных от лиц, сведения о которых имеются в предоставляемых документах.</w:t>
            </w:r>
          </w:p>
          <w:p w:rsidR="00F16633" w:rsidRPr="00863D58" w:rsidRDefault="00F16633" w:rsidP="00A35C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63D58">
              <w:rPr>
                <w:rFonts w:ascii="Times New Roman" w:hAnsi="Times New Roman"/>
                <w:color w:val="000000"/>
              </w:rPr>
              <w:t>- в случае выполнения работ субподрядчиком - Договор субподряда, при отсутствии договора субподряда - подписанное уполномоченным лицом контрагента с проставлением печати письмо, содержащее все реквизиты субподрядчика, включая реквизиты и срок действия договора субподряда и указанием о том, что этот субподрядчик будет выполнять работы.</w:t>
            </w:r>
          </w:p>
        </w:tc>
      </w:tr>
      <w:tr w:rsidR="00F16633" w:rsidRPr="00AB2695" w:rsidTr="00A35CBD">
        <w:trPr>
          <w:trHeight w:val="55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33" w:rsidRPr="00AB2695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  <w:lang w:eastAsia="en-US"/>
              </w:rPr>
              <w:t>Соответствующие разрешающие документы   на выполнение работ по лоту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33" w:rsidRPr="00863D58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863D58">
              <w:rPr>
                <w:rFonts w:ascii="Times New Roman" w:hAnsi="Times New Roman"/>
                <w:color w:val="000000"/>
              </w:rPr>
              <w:t>7. Лицензия, выписку из реестра  членов  СРО, если деятельность, которую осуществляет контрагент, являющаяся предметом закупки, может осуществляться только при наличии  соответствующих документов и иные документы указанные в техническом задании.</w:t>
            </w:r>
          </w:p>
        </w:tc>
      </w:tr>
      <w:tr w:rsidR="00863D58" w:rsidRPr="00AB2695" w:rsidTr="00A35CBD">
        <w:trPr>
          <w:trHeight w:val="4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256B9">
              <w:rPr>
                <w:rFonts w:ascii="Times New Roman" w:hAnsi="Times New Roman"/>
                <w:color w:val="000000"/>
                <w:lang w:eastAsia="en-US"/>
              </w:rPr>
              <w:t>Согласие на выполнение работ на условиях и в соответствии с техническим заданием, дефектной ведомостью/ ведомостью объема работ и типовому договору, действующему на ООО "Омсктехуглерод"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 xml:space="preserve">. Письмо о подаче оферты по установленной ООО "Омсктехуглерод" </w:t>
            </w:r>
            <w:r w:rsidR="00863D58" w:rsidRPr="005256B9">
              <w:rPr>
                <w:b/>
                <w:sz w:val="22"/>
                <w:szCs w:val="22"/>
                <w:lang w:eastAsia="en-US"/>
              </w:rPr>
              <w:t>форме №6.</w:t>
            </w:r>
          </w:p>
          <w:p w:rsidR="00863D58" w:rsidRPr="005256B9" w:rsidRDefault="005256B9" w:rsidP="00A35CBD">
            <w:pPr>
              <w:pStyle w:val="Style45"/>
              <w:widowControl/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63D58" w:rsidRPr="005256B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863D58" w:rsidRPr="005256B9">
              <w:rPr>
                <w:color w:val="000000"/>
                <w:sz w:val="22"/>
                <w:szCs w:val="22"/>
                <w:lang w:eastAsia="en-US"/>
              </w:rPr>
              <w:t xml:space="preserve"> Требования к сметной документации: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Основанием для составления сметной документации являются Ведомости объемов работ (дефектные ведомости), которые являются неотъемлемой частью конкурсной документации.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.  Сметная стоимость работ должна быть определена по сборникам: 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>- сборники территориальных единичных расценок на строительные и специальные работы (ТЕР-2001),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монтаж оборудования (ТЕРм-2001), сборники территориальных единичных расценок на ремонтно-строительные работы (ТЕРр-2001),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сборники территориальных единичных расценок на пусконаладочные работы (ТЕРп-2001);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оборудования, 2003 год РАО ЕЭС;</w:t>
            </w:r>
          </w:p>
          <w:p w:rsidR="00863D58" w:rsidRPr="005256B9" w:rsidRDefault="00863D58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256B9">
              <w:rPr>
                <w:rFonts w:ascii="Times New Roman" w:hAnsi="Times New Roman"/>
                <w:color w:val="000000"/>
              </w:rPr>
              <w:t xml:space="preserve"> - ремонт энергетического оборудования - Прейскурант 26-05-45 ,1991 г. </w:t>
            </w:r>
          </w:p>
          <w:p w:rsidR="00863D58" w:rsidRPr="005256B9" w:rsidRDefault="005256B9" w:rsidP="00A35C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В)</w:t>
            </w:r>
            <w:r w:rsidR="00863D58" w:rsidRPr="005256B9">
              <w:rPr>
                <w:rFonts w:ascii="Times New Roman" w:hAnsi="Times New Roman"/>
                <w:color w:val="000000"/>
              </w:rPr>
              <w:t xml:space="preserve">  Сметно- нормативная база размещена в ПК «Гранд Смета», версия </w:t>
            </w:r>
            <w:r w:rsidR="00EF1A82">
              <w:rPr>
                <w:rFonts w:ascii="Times New Roman" w:hAnsi="Times New Roman"/>
                <w:color w:val="000000"/>
              </w:rPr>
              <w:t>9.1</w:t>
            </w:r>
          </w:p>
          <w:p w:rsidR="00863D58" w:rsidRPr="005256B9" w:rsidRDefault="00863D58" w:rsidP="00A35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BD33A4" w:rsidRPr="00BD33A4" w:rsidRDefault="00BD33A4" w:rsidP="00BD33A4">
      <w:pPr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D33A4" w:rsidRPr="00CE4DBF" w:rsidRDefault="00767D02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Участник конкурса</w:t>
      </w:r>
      <w:r w:rsidR="00CE4DBF" w:rsidRPr="00CE4DBF">
        <w:rPr>
          <w:rFonts w:ascii="Times New Roman" w:hAnsi="Times New Roman"/>
          <w:color w:val="000000"/>
        </w:rPr>
        <w:t xml:space="preserve"> может не подава</w:t>
      </w:r>
      <w:r w:rsidR="00CE4DBF">
        <w:rPr>
          <w:rFonts w:ascii="Times New Roman" w:hAnsi="Times New Roman"/>
          <w:color w:val="000000"/>
        </w:rPr>
        <w:t>ть часть уч</w:t>
      </w:r>
      <w:r w:rsidR="00CE4DBF" w:rsidRPr="00CE4DBF">
        <w:rPr>
          <w:rFonts w:ascii="Times New Roman" w:hAnsi="Times New Roman"/>
          <w:color w:val="000000"/>
        </w:rPr>
        <w:t xml:space="preserve">редительных документов после прохождения аккредитации </w:t>
      </w:r>
      <w:r w:rsidR="00CE4DBF">
        <w:rPr>
          <w:rFonts w:ascii="Times New Roman" w:hAnsi="Times New Roman"/>
          <w:color w:val="000000"/>
        </w:rPr>
        <w:t>в течени</w:t>
      </w:r>
      <w:r w:rsidR="00130DC1">
        <w:rPr>
          <w:rFonts w:ascii="Times New Roman" w:hAnsi="Times New Roman"/>
          <w:color w:val="000000"/>
        </w:rPr>
        <w:t>е</w:t>
      </w:r>
      <w:r w:rsidR="00CE4DBF">
        <w:rPr>
          <w:rFonts w:ascii="Times New Roman" w:hAnsi="Times New Roman"/>
          <w:color w:val="000000"/>
        </w:rPr>
        <w:t xml:space="preserve"> двух лет</w:t>
      </w:r>
      <w:r w:rsidR="00700144">
        <w:rPr>
          <w:rFonts w:ascii="Times New Roman" w:hAnsi="Times New Roman"/>
          <w:color w:val="000000"/>
        </w:rPr>
        <w:t xml:space="preserve"> (п.2.3,2.4,2.9,2.11,2.12)</w:t>
      </w:r>
      <w:r w:rsidR="00CE4DBF" w:rsidRPr="00CE4DBF">
        <w:rPr>
          <w:rFonts w:ascii="Times New Roman" w:hAnsi="Times New Roman"/>
          <w:color w:val="000000"/>
        </w:rPr>
        <w:t>.</w:t>
      </w:r>
    </w:p>
    <w:p w:rsidR="00CE4DBF" w:rsidRDefault="00CE4DBF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 последнем случае оригинал доверенности прикладывается к Предложению.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Никакие исправления в тексте Коммерческого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суммы денежных средств в документах, входящих в Коммерческое предложение, должны быть выражены в российских рублях.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 Участники конкурса вправе обратиться к секретарю ТК за разъяснениями Конкурсной документации. Запросы на разъяснение Конкурсной документации должны подаваться на электронный адрес: </w:t>
      </w:r>
      <w:r w:rsidRPr="005256B9">
        <w:rPr>
          <w:rFonts w:ascii="Times New Roman" w:hAnsi="Times New Roman"/>
          <w:b/>
          <w:color w:val="000000"/>
          <w:u w:val="single"/>
          <w:lang w:val="en-US" w:eastAsia="en-US"/>
        </w:rPr>
        <w:t>tender</w:t>
      </w:r>
      <w:r w:rsidRPr="005256B9">
        <w:rPr>
          <w:rFonts w:ascii="Times New Roman" w:hAnsi="Times New Roman"/>
          <w:b/>
          <w:color w:val="000000"/>
          <w:u w:val="single"/>
          <w:lang w:eastAsia="en-US"/>
        </w:rPr>
        <w:t>@omskcarbon.com.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При необходимости ТК может продлить срок приема Коммерческих предложений. 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Все Участники конкурса, официально получившие настоящую Конкурсную документацию, незамедлительно уведомляются об этом на электронный адрес, указанный в анкете Участника.</w:t>
      </w:r>
    </w:p>
    <w:p w:rsidR="009E2BBE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ТК также вправе попросить Участников конкурса продлить срок действия Коммерческих предложений. Участник конкурса вправе согласиться с такой просьбой, либо отклонить ее. Отклонение просьбы ТК о продлении срока действия Коммерческого предложения не имеет никаких отрицательных последствий и Коммерческое предложение такого Участника конкурса действует в течение первоначально установленного срока.</w:t>
      </w:r>
    </w:p>
    <w:p w:rsidR="005256B9" w:rsidRPr="005256B9" w:rsidRDefault="005256B9" w:rsidP="009E2BB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en-US"/>
        </w:rPr>
      </w:pPr>
    </w:p>
    <w:p w:rsidR="005256B9" w:rsidRPr="005256B9" w:rsidRDefault="005256B9" w:rsidP="009E2BBE">
      <w:pPr>
        <w:numPr>
          <w:ilvl w:val="0"/>
          <w:numId w:val="18"/>
        </w:numPr>
        <w:autoSpaceDE w:val="0"/>
        <w:autoSpaceDN w:val="0"/>
        <w:adjustRightInd w:val="0"/>
        <w:spacing w:after="0" w:line="226" w:lineRule="exact"/>
        <w:ind w:left="0"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 и определение победителя.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b/>
          <w:color w:val="000000"/>
          <w:lang w:eastAsia="en-US"/>
        </w:rPr>
      </w:pPr>
      <w:r w:rsidRPr="005256B9">
        <w:rPr>
          <w:rFonts w:ascii="Times New Roman" w:hAnsi="Times New Roman"/>
          <w:b/>
          <w:color w:val="000000"/>
          <w:lang w:eastAsia="en-US"/>
        </w:rPr>
        <w:t>"Переторжка"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 xml:space="preserve">Дата проведения торгов: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03250E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Pr="005256B9">
        <w:rPr>
          <w:rFonts w:ascii="Times New Roman" w:hAnsi="Times New Roman"/>
          <w:color w:val="000000"/>
          <w:lang w:eastAsia="en-US"/>
        </w:rPr>
        <w:t>.20</w:t>
      </w:r>
      <w:r w:rsidR="002D4068">
        <w:rPr>
          <w:rFonts w:ascii="Times New Roman" w:hAnsi="Times New Roman"/>
          <w:color w:val="000000"/>
          <w:lang w:eastAsia="en-US"/>
        </w:rPr>
        <w:t>2</w:t>
      </w:r>
      <w:r w:rsidR="009569CA">
        <w:rPr>
          <w:rFonts w:ascii="Times New Roman" w:hAnsi="Times New Roman"/>
          <w:color w:val="000000"/>
          <w:lang w:eastAsia="en-US"/>
        </w:rPr>
        <w:t>5</w:t>
      </w:r>
      <w:r w:rsidR="009E2BBE">
        <w:rPr>
          <w:rFonts w:ascii="Times New Roman" w:hAnsi="Times New Roman"/>
          <w:color w:val="000000"/>
          <w:lang w:eastAsia="en-US"/>
        </w:rPr>
        <w:t xml:space="preserve"> </w:t>
      </w:r>
      <w:r w:rsidR="00767D02">
        <w:rPr>
          <w:rFonts w:ascii="Times New Roman" w:hAnsi="Times New Roman"/>
          <w:color w:val="000000"/>
          <w:lang w:eastAsia="en-US"/>
        </w:rPr>
        <w:t xml:space="preserve">г. </w:t>
      </w:r>
    </w:p>
    <w:p w:rsidR="00F95BC4" w:rsidRPr="005256B9" w:rsidRDefault="005256B9" w:rsidP="00F95BC4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Место</w:t>
      </w:r>
      <w:r w:rsidR="006463E6">
        <w:rPr>
          <w:rFonts w:ascii="Times New Roman" w:hAnsi="Times New Roman"/>
          <w:color w:val="000000"/>
          <w:lang w:eastAsia="en-US"/>
        </w:rPr>
        <w:t xml:space="preserve"> проведения торгов: г.</w:t>
      </w:r>
      <w:r w:rsidR="001F7DD0">
        <w:rPr>
          <w:rFonts w:ascii="Times New Roman" w:hAnsi="Times New Roman"/>
          <w:color w:val="000000"/>
          <w:lang w:eastAsia="en-US"/>
        </w:rPr>
        <w:t>Омск</w:t>
      </w:r>
    </w:p>
    <w:p w:rsidR="005256B9" w:rsidRPr="005256B9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Шаг торгов: 1% от стоимости работ</w:t>
      </w:r>
    </w:p>
    <w:p w:rsidR="005256B9" w:rsidRPr="009E2BBE" w:rsidRDefault="005256B9" w:rsidP="009E2BBE">
      <w:pPr>
        <w:autoSpaceDE w:val="0"/>
        <w:autoSpaceDN w:val="0"/>
        <w:adjustRightInd w:val="0"/>
        <w:spacing w:after="0" w:line="226" w:lineRule="exact"/>
        <w:ind w:firstLine="567"/>
        <w:jc w:val="both"/>
        <w:rPr>
          <w:rFonts w:ascii="Times New Roman" w:hAnsi="Times New Roman"/>
          <w:color w:val="000000"/>
          <w:lang w:eastAsia="en-US"/>
        </w:rPr>
      </w:pPr>
      <w:r w:rsidRPr="005256B9">
        <w:rPr>
          <w:rFonts w:ascii="Times New Roman" w:hAnsi="Times New Roman"/>
          <w:color w:val="000000"/>
          <w:lang w:eastAsia="en-US"/>
        </w:rPr>
        <w:t>Дата публикации (</w:t>
      </w:r>
      <w:r w:rsidRPr="005256B9">
        <w:rPr>
          <w:rFonts w:ascii="Times New Roman" w:hAnsi="Times New Roman"/>
          <w:i/>
          <w:color w:val="000000"/>
          <w:lang w:eastAsia="en-US"/>
        </w:rPr>
        <w:t>адрес сайта</w:t>
      </w:r>
      <w:r w:rsidRPr="005256B9">
        <w:rPr>
          <w:rFonts w:ascii="Times New Roman" w:hAnsi="Times New Roman"/>
          <w:color w:val="000000"/>
          <w:lang w:eastAsia="en-US"/>
        </w:rPr>
        <w:t>/</w:t>
      </w:r>
      <w:r w:rsidRPr="005256B9">
        <w:rPr>
          <w:rFonts w:ascii="Times New Roman" w:hAnsi="Times New Roman"/>
          <w:color w:val="000000"/>
          <w:lang w:val="en-US" w:eastAsia="en-US"/>
        </w:rPr>
        <w:t>www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omskcarbongroup</w:t>
      </w:r>
      <w:r w:rsidRPr="005256B9">
        <w:rPr>
          <w:rFonts w:ascii="Times New Roman" w:hAnsi="Times New Roman"/>
          <w:color w:val="000000"/>
          <w:lang w:eastAsia="en-US"/>
        </w:rPr>
        <w:t>.</w:t>
      </w:r>
      <w:r w:rsidRPr="005256B9">
        <w:rPr>
          <w:rFonts w:ascii="Times New Roman" w:hAnsi="Times New Roman"/>
          <w:color w:val="000000"/>
          <w:lang w:val="en-US" w:eastAsia="en-US"/>
        </w:rPr>
        <w:t>com</w:t>
      </w:r>
      <w:r w:rsidRPr="005256B9">
        <w:rPr>
          <w:rFonts w:ascii="Times New Roman" w:hAnsi="Times New Roman"/>
          <w:color w:val="000000"/>
          <w:lang w:eastAsia="en-US"/>
        </w:rPr>
        <w:t>/Тендер/выполнение работ/информационное сообщение№/ протокол торг) информация об участниках торгов и победи</w:t>
      </w:r>
      <w:r w:rsidR="00767D02">
        <w:rPr>
          <w:rFonts w:ascii="Times New Roman" w:hAnsi="Times New Roman"/>
          <w:color w:val="000000"/>
          <w:lang w:eastAsia="en-US"/>
        </w:rPr>
        <w:t xml:space="preserve">теле конкурса (приложение 5): </w:t>
      </w:r>
      <w:r w:rsidR="006A51FB">
        <w:rPr>
          <w:rFonts w:ascii="Times New Roman" w:hAnsi="Times New Roman"/>
          <w:color w:val="000000"/>
          <w:lang w:eastAsia="en-US"/>
        </w:rPr>
        <w:t>0</w:t>
      </w:r>
      <w:r w:rsidR="0093092C">
        <w:rPr>
          <w:rFonts w:ascii="Times New Roman" w:hAnsi="Times New Roman"/>
          <w:color w:val="000000"/>
          <w:lang w:eastAsia="en-US"/>
        </w:rPr>
        <w:t>8</w:t>
      </w:r>
      <w:r w:rsidR="00F5789F">
        <w:rPr>
          <w:rFonts w:ascii="Times New Roman" w:hAnsi="Times New Roman"/>
          <w:color w:val="000000"/>
          <w:lang w:eastAsia="en-US"/>
        </w:rPr>
        <w:t>.</w:t>
      </w:r>
      <w:r w:rsidR="006A51FB">
        <w:rPr>
          <w:rFonts w:ascii="Times New Roman" w:hAnsi="Times New Roman"/>
          <w:color w:val="000000"/>
          <w:lang w:eastAsia="en-US"/>
        </w:rPr>
        <w:t>04</w:t>
      </w:r>
      <w:r w:rsidR="009569CA">
        <w:rPr>
          <w:rFonts w:ascii="Times New Roman" w:hAnsi="Times New Roman"/>
          <w:color w:val="000000"/>
          <w:lang w:eastAsia="en-US"/>
        </w:rPr>
        <w:t>.2025</w:t>
      </w:r>
      <w:r w:rsidR="009E2BBE" w:rsidRPr="009E2BBE">
        <w:rPr>
          <w:rFonts w:ascii="Times New Roman" w:hAnsi="Times New Roman"/>
          <w:color w:val="000000"/>
          <w:lang w:eastAsia="en-US"/>
        </w:rPr>
        <w:t xml:space="preserve"> </w:t>
      </w:r>
      <w:r w:rsidRPr="009E2BBE">
        <w:rPr>
          <w:rFonts w:ascii="Times New Roman" w:hAnsi="Times New Roman"/>
          <w:color w:val="000000"/>
          <w:lang w:eastAsia="en-US"/>
        </w:rPr>
        <w:t>г.</w:t>
      </w:r>
    </w:p>
    <w:p w:rsidR="00BD33A4" w:rsidRPr="005256B9" w:rsidRDefault="00BD33A4" w:rsidP="009E2BBE">
      <w:pPr>
        <w:ind w:firstLine="567"/>
        <w:rPr>
          <w:sz w:val="24"/>
          <w:szCs w:val="24"/>
        </w:rPr>
      </w:pPr>
    </w:p>
    <w:p w:rsidR="00767D02" w:rsidRDefault="00767D02" w:rsidP="00022869">
      <w:pPr>
        <w:tabs>
          <w:tab w:val="left" w:pos="7169"/>
        </w:tabs>
      </w:pPr>
    </w:p>
    <w:sectPr w:rsidR="00767D02" w:rsidSect="00A35CB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42" w:rsidRDefault="00613C42" w:rsidP="002D4693">
      <w:pPr>
        <w:spacing w:after="0" w:line="240" w:lineRule="auto"/>
      </w:pPr>
      <w:r>
        <w:separator/>
      </w:r>
    </w:p>
  </w:endnote>
  <w:end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42" w:rsidRDefault="00613C42" w:rsidP="002D4693">
      <w:pPr>
        <w:spacing w:after="0" w:line="240" w:lineRule="auto"/>
      </w:pPr>
      <w:r>
        <w:separator/>
      </w:r>
    </w:p>
  </w:footnote>
  <w:footnote w:type="continuationSeparator" w:id="0">
    <w:p w:rsidR="00613C42" w:rsidRDefault="00613C42" w:rsidP="002D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4A9"/>
    <w:multiLevelType w:val="hybridMultilevel"/>
    <w:tmpl w:val="8A44DCCC"/>
    <w:lvl w:ilvl="0" w:tplc="10EA5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280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CCB2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2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A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6E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DC6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A9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9164A7"/>
    <w:multiLevelType w:val="hybridMultilevel"/>
    <w:tmpl w:val="D5941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</w:lvl>
    <w:lvl w:ilvl="3" w:tplc="2F426830">
      <w:start w:val="1"/>
      <w:numFmt w:val="decimal"/>
      <w:lvlText w:val="%4."/>
      <w:lvlJc w:val="left"/>
      <w:pPr>
        <w:ind w:left="2880" w:hanging="360"/>
      </w:p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>
      <w:start w:val="1"/>
      <w:numFmt w:val="lowerRoman"/>
      <w:lvlText w:val="%6."/>
      <w:lvlJc w:val="right"/>
      <w:pPr>
        <w:ind w:left="4320" w:hanging="180"/>
      </w:pPr>
    </w:lvl>
    <w:lvl w:ilvl="6" w:tplc="05027242">
      <w:start w:val="1"/>
      <w:numFmt w:val="decimal"/>
      <w:lvlText w:val="%7."/>
      <w:lvlJc w:val="left"/>
      <w:pPr>
        <w:ind w:left="5040" w:hanging="360"/>
      </w:pPr>
    </w:lvl>
    <w:lvl w:ilvl="7" w:tplc="A8926558">
      <w:start w:val="1"/>
      <w:numFmt w:val="lowerLetter"/>
      <w:lvlText w:val="%8."/>
      <w:lvlJc w:val="left"/>
      <w:pPr>
        <w:ind w:left="5760" w:hanging="360"/>
      </w:pPr>
    </w:lvl>
    <w:lvl w:ilvl="8" w:tplc="63BA73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00D"/>
    <w:multiLevelType w:val="hybridMultilevel"/>
    <w:tmpl w:val="64800C86"/>
    <w:lvl w:ilvl="0" w:tplc="BD9A6C78">
      <w:start w:val="1"/>
      <w:numFmt w:val="decimal"/>
      <w:lvlText w:val="%1)"/>
      <w:lvlJc w:val="left"/>
      <w:pPr>
        <w:ind w:left="2631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4D72B55"/>
    <w:multiLevelType w:val="multilevel"/>
    <w:tmpl w:val="1AEE8F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82016B2"/>
    <w:multiLevelType w:val="multilevel"/>
    <w:tmpl w:val="C3AE65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DA8319A"/>
    <w:multiLevelType w:val="multilevel"/>
    <w:tmpl w:val="59D47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DD32B62"/>
    <w:multiLevelType w:val="multilevel"/>
    <w:tmpl w:val="E9F4B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8" w15:restartNumberingAfterBreak="0">
    <w:nsid w:val="33D061CD"/>
    <w:multiLevelType w:val="multilevel"/>
    <w:tmpl w:val="446C4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 w15:restartNumberingAfterBreak="0">
    <w:nsid w:val="380544C0"/>
    <w:multiLevelType w:val="hybridMultilevel"/>
    <w:tmpl w:val="EC0A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D3DB2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228372B"/>
    <w:multiLevelType w:val="hybridMultilevel"/>
    <w:tmpl w:val="4B2682F8"/>
    <w:lvl w:ilvl="0" w:tplc="B388E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B0E"/>
    <w:multiLevelType w:val="hybridMultilevel"/>
    <w:tmpl w:val="9C40AC06"/>
    <w:lvl w:ilvl="0" w:tplc="B388E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35164F"/>
    <w:multiLevelType w:val="multilevel"/>
    <w:tmpl w:val="0FC8E3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1F18B6"/>
    <w:multiLevelType w:val="multilevel"/>
    <w:tmpl w:val="90E42316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  <w:color w:val="auto"/>
        <w:sz w:val="28"/>
        <w:szCs w:val="28"/>
      </w:rPr>
    </w:lvl>
    <w:lvl w:ilvl="1">
      <w:start w:val="1"/>
      <w:numFmt w:val="decimal"/>
      <w:lvlText w:val="%1.%2"/>
      <w:lvlJc w:val="left"/>
      <w:pPr>
        <w:ind w:left="722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AEC6001"/>
    <w:multiLevelType w:val="hybridMultilevel"/>
    <w:tmpl w:val="3E58488E"/>
    <w:lvl w:ilvl="0" w:tplc="E5349014">
      <w:start w:val="1"/>
      <w:numFmt w:val="decimal"/>
      <w:pStyle w:val="a"/>
      <w:lvlText w:val="%1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5F90ACB0">
      <w:start w:val="8"/>
      <w:numFmt w:val="bullet"/>
      <w:lvlText w:val="-"/>
      <w:lvlJc w:val="lef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B94A2C"/>
    <w:multiLevelType w:val="hybridMultilevel"/>
    <w:tmpl w:val="6246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F1003"/>
    <w:multiLevelType w:val="multilevel"/>
    <w:tmpl w:val="4DB80F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3A25BE5"/>
    <w:multiLevelType w:val="hybridMultilevel"/>
    <w:tmpl w:val="5DF4DB16"/>
    <w:lvl w:ilvl="0" w:tplc="5F90ACB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302403"/>
    <w:multiLevelType w:val="hybridMultilevel"/>
    <w:tmpl w:val="07FCB0FA"/>
    <w:lvl w:ilvl="0" w:tplc="04190011">
      <w:start w:val="1"/>
      <w:numFmt w:val="decimal"/>
      <w:lvlText w:val="%1)"/>
      <w:lvlJc w:val="left"/>
      <w:pPr>
        <w:ind w:left="-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0" w15:restartNumberingAfterBreak="0">
    <w:nsid w:val="7A992297"/>
    <w:multiLevelType w:val="hybridMultilevel"/>
    <w:tmpl w:val="AF946C02"/>
    <w:lvl w:ilvl="0" w:tplc="97C841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20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9"/>
  </w:num>
  <w:num w:numId="11">
    <w:abstractNumId w:val="17"/>
  </w:num>
  <w:num w:numId="12">
    <w:abstractNumId w:val="11"/>
  </w:num>
  <w:num w:numId="13">
    <w:abstractNumId w:val="7"/>
  </w:num>
  <w:num w:numId="14">
    <w:abstractNumId w:val="6"/>
  </w:num>
  <w:num w:numId="15">
    <w:abstractNumId w:val="18"/>
  </w:num>
  <w:num w:numId="1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5"/>
  </w:num>
  <w:num w:numId="20">
    <w:abstractNumId w:val="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90"/>
    <w:rsid w:val="000063EB"/>
    <w:rsid w:val="00015470"/>
    <w:rsid w:val="00022869"/>
    <w:rsid w:val="000244CD"/>
    <w:rsid w:val="00031CE3"/>
    <w:rsid w:val="0003250E"/>
    <w:rsid w:val="000373F8"/>
    <w:rsid w:val="00037634"/>
    <w:rsid w:val="000412F1"/>
    <w:rsid w:val="000707E5"/>
    <w:rsid w:val="000732D7"/>
    <w:rsid w:val="000755D3"/>
    <w:rsid w:val="00076FD2"/>
    <w:rsid w:val="00085A99"/>
    <w:rsid w:val="0009115C"/>
    <w:rsid w:val="000A5D76"/>
    <w:rsid w:val="000B31B4"/>
    <w:rsid w:val="000C3558"/>
    <w:rsid w:val="000E27EB"/>
    <w:rsid w:val="000F0C02"/>
    <w:rsid w:val="000F6681"/>
    <w:rsid w:val="0010067E"/>
    <w:rsid w:val="00102748"/>
    <w:rsid w:val="00103B48"/>
    <w:rsid w:val="0010450F"/>
    <w:rsid w:val="0010657E"/>
    <w:rsid w:val="00121386"/>
    <w:rsid w:val="00122EA8"/>
    <w:rsid w:val="00130188"/>
    <w:rsid w:val="00130DC1"/>
    <w:rsid w:val="00131CDE"/>
    <w:rsid w:val="00135913"/>
    <w:rsid w:val="00156D01"/>
    <w:rsid w:val="001A38E0"/>
    <w:rsid w:val="001A4595"/>
    <w:rsid w:val="001B158E"/>
    <w:rsid w:val="001B392D"/>
    <w:rsid w:val="001B55E1"/>
    <w:rsid w:val="001B7692"/>
    <w:rsid w:val="001C0FD4"/>
    <w:rsid w:val="001C1929"/>
    <w:rsid w:val="001C1A22"/>
    <w:rsid w:val="001D1CF3"/>
    <w:rsid w:val="001E0064"/>
    <w:rsid w:val="001E454C"/>
    <w:rsid w:val="001E7582"/>
    <w:rsid w:val="001F5275"/>
    <w:rsid w:val="001F56C5"/>
    <w:rsid w:val="001F7D59"/>
    <w:rsid w:val="001F7DD0"/>
    <w:rsid w:val="00201BF2"/>
    <w:rsid w:val="00232417"/>
    <w:rsid w:val="00247880"/>
    <w:rsid w:val="0025492B"/>
    <w:rsid w:val="002565D4"/>
    <w:rsid w:val="002667BD"/>
    <w:rsid w:val="0029774C"/>
    <w:rsid w:val="002A3F18"/>
    <w:rsid w:val="002A60E8"/>
    <w:rsid w:val="002B32CE"/>
    <w:rsid w:val="002C0871"/>
    <w:rsid w:val="002C0917"/>
    <w:rsid w:val="002C30FB"/>
    <w:rsid w:val="002C4055"/>
    <w:rsid w:val="002C41C0"/>
    <w:rsid w:val="002D4068"/>
    <w:rsid w:val="002D4693"/>
    <w:rsid w:val="003062CD"/>
    <w:rsid w:val="003079B7"/>
    <w:rsid w:val="00310EB2"/>
    <w:rsid w:val="00312952"/>
    <w:rsid w:val="00320A50"/>
    <w:rsid w:val="00320B18"/>
    <w:rsid w:val="00326609"/>
    <w:rsid w:val="00327FAC"/>
    <w:rsid w:val="00341449"/>
    <w:rsid w:val="00357AAC"/>
    <w:rsid w:val="003630FE"/>
    <w:rsid w:val="0037591A"/>
    <w:rsid w:val="003948EC"/>
    <w:rsid w:val="00396832"/>
    <w:rsid w:val="003C0C36"/>
    <w:rsid w:val="003D1CDE"/>
    <w:rsid w:val="003D6E60"/>
    <w:rsid w:val="003D6F25"/>
    <w:rsid w:val="003F17BC"/>
    <w:rsid w:val="003F2093"/>
    <w:rsid w:val="00416EF0"/>
    <w:rsid w:val="00420597"/>
    <w:rsid w:val="00432B77"/>
    <w:rsid w:val="00433E60"/>
    <w:rsid w:val="004557A5"/>
    <w:rsid w:val="00460136"/>
    <w:rsid w:val="004753C3"/>
    <w:rsid w:val="004762E2"/>
    <w:rsid w:val="00481169"/>
    <w:rsid w:val="00483E65"/>
    <w:rsid w:val="0048798B"/>
    <w:rsid w:val="00490670"/>
    <w:rsid w:val="004A0B9B"/>
    <w:rsid w:val="004A5B29"/>
    <w:rsid w:val="004A7A8B"/>
    <w:rsid w:val="004C4A29"/>
    <w:rsid w:val="004D4DAD"/>
    <w:rsid w:val="004E1CEC"/>
    <w:rsid w:val="004E577A"/>
    <w:rsid w:val="004F0A66"/>
    <w:rsid w:val="004F6401"/>
    <w:rsid w:val="00500145"/>
    <w:rsid w:val="005005DC"/>
    <w:rsid w:val="00511E90"/>
    <w:rsid w:val="005135D8"/>
    <w:rsid w:val="005154F8"/>
    <w:rsid w:val="00516B3A"/>
    <w:rsid w:val="005256B9"/>
    <w:rsid w:val="00532F82"/>
    <w:rsid w:val="005331B6"/>
    <w:rsid w:val="005429DD"/>
    <w:rsid w:val="00551ACD"/>
    <w:rsid w:val="005637AE"/>
    <w:rsid w:val="005752F8"/>
    <w:rsid w:val="00581E4E"/>
    <w:rsid w:val="00592DF2"/>
    <w:rsid w:val="005934A0"/>
    <w:rsid w:val="005A0816"/>
    <w:rsid w:val="005A3928"/>
    <w:rsid w:val="005A3BFB"/>
    <w:rsid w:val="005A42E9"/>
    <w:rsid w:val="005A67FB"/>
    <w:rsid w:val="005B2200"/>
    <w:rsid w:val="005C2C6D"/>
    <w:rsid w:val="005C3553"/>
    <w:rsid w:val="005E076B"/>
    <w:rsid w:val="005E1B1B"/>
    <w:rsid w:val="005E204F"/>
    <w:rsid w:val="005E6550"/>
    <w:rsid w:val="0060241F"/>
    <w:rsid w:val="00606E2F"/>
    <w:rsid w:val="00607EC7"/>
    <w:rsid w:val="00613C42"/>
    <w:rsid w:val="00617C50"/>
    <w:rsid w:val="00617E12"/>
    <w:rsid w:val="0063406C"/>
    <w:rsid w:val="00640D56"/>
    <w:rsid w:val="00641584"/>
    <w:rsid w:val="006463E6"/>
    <w:rsid w:val="00654172"/>
    <w:rsid w:val="00662DA3"/>
    <w:rsid w:val="00667656"/>
    <w:rsid w:val="00670999"/>
    <w:rsid w:val="00682879"/>
    <w:rsid w:val="0068467B"/>
    <w:rsid w:val="00694C30"/>
    <w:rsid w:val="006A51FB"/>
    <w:rsid w:val="006A6206"/>
    <w:rsid w:val="006A7F2C"/>
    <w:rsid w:val="006B4229"/>
    <w:rsid w:val="006B58E1"/>
    <w:rsid w:val="006B5B4D"/>
    <w:rsid w:val="006C785E"/>
    <w:rsid w:val="006E510E"/>
    <w:rsid w:val="006E6747"/>
    <w:rsid w:val="006F204E"/>
    <w:rsid w:val="006F230F"/>
    <w:rsid w:val="006F329C"/>
    <w:rsid w:val="006F619A"/>
    <w:rsid w:val="006F78C0"/>
    <w:rsid w:val="00700144"/>
    <w:rsid w:val="0070761B"/>
    <w:rsid w:val="00710B25"/>
    <w:rsid w:val="00715386"/>
    <w:rsid w:val="00722E2A"/>
    <w:rsid w:val="00724583"/>
    <w:rsid w:val="0073657C"/>
    <w:rsid w:val="00746B7A"/>
    <w:rsid w:val="00750EAD"/>
    <w:rsid w:val="00754C2C"/>
    <w:rsid w:val="0075521A"/>
    <w:rsid w:val="00755E89"/>
    <w:rsid w:val="0075700E"/>
    <w:rsid w:val="007661E6"/>
    <w:rsid w:val="00767D02"/>
    <w:rsid w:val="0077308C"/>
    <w:rsid w:val="0077354A"/>
    <w:rsid w:val="00773837"/>
    <w:rsid w:val="0077550E"/>
    <w:rsid w:val="0078100E"/>
    <w:rsid w:val="00785854"/>
    <w:rsid w:val="007A0C82"/>
    <w:rsid w:val="007A357B"/>
    <w:rsid w:val="007B04F9"/>
    <w:rsid w:val="007B4CE9"/>
    <w:rsid w:val="007C002B"/>
    <w:rsid w:val="007C7EB3"/>
    <w:rsid w:val="007E1B28"/>
    <w:rsid w:val="008052D6"/>
    <w:rsid w:val="0080608D"/>
    <w:rsid w:val="0081545C"/>
    <w:rsid w:val="008157BE"/>
    <w:rsid w:val="00817214"/>
    <w:rsid w:val="00820A59"/>
    <w:rsid w:val="008277B3"/>
    <w:rsid w:val="00831EE3"/>
    <w:rsid w:val="0083735E"/>
    <w:rsid w:val="00845EEA"/>
    <w:rsid w:val="00861D47"/>
    <w:rsid w:val="00862C0E"/>
    <w:rsid w:val="00863D58"/>
    <w:rsid w:val="00870043"/>
    <w:rsid w:val="008706B5"/>
    <w:rsid w:val="0088052D"/>
    <w:rsid w:val="008827E2"/>
    <w:rsid w:val="00886540"/>
    <w:rsid w:val="008A22A4"/>
    <w:rsid w:val="008B36DC"/>
    <w:rsid w:val="008B4D97"/>
    <w:rsid w:val="008B7345"/>
    <w:rsid w:val="008C4D5F"/>
    <w:rsid w:val="008C7335"/>
    <w:rsid w:val="008D706D"/>
    <w:rsid w:val="008F770C"/>
    <w:rsid w:val="0090194C"/>
    <w:rsid w:val="009151E3"/>
    <w:rsid w:val="00920695"/>
    <w:rsid w:val="009227A7"/>
    <w:rsid w:val="0092484A"/>
    <w:rsid w:val="0093092C"/>
    <w:rsid w:val="00955A0E"/>
    <w:rsid w:val="009569CA"/>
    <w:rsid w:val="00957CBC"/>
    <w:rsid w:val="009607D8"/>
    <w:rsid w:val="00963585"/>
    <w:rsid w:val="00965B4A"/>
    <w:rsid w:val="00965D28"/>
    <w:rsid w:val="009725BA"/>
    <w:rsid w:val="00980F3D"/>
    <w:rsid w:val="009A41C6"/>
    <w:rsid w:val="009B19CB"/>
    <w:rsid w:val="009B4021"/>
    <w:rsid w:val="009B56D8"/>
    <w:rsid w:val="009B5F2C"/>
    <w:rsid w:val="009D41DF"/>
    <w:rsid w:val="009D79F7"/>
    <w:rsid w:val="009E2BBE"/>
    <w:rsid w:val="009E3255"/>
    <w:rsid w:val="009F088B"/>
    <w:rsid w:val="00A1298D"/>
    <w:rsid w:val="00A12A5C"/>
    <w:rsid w:val="00A21B56"/>
    <w:rsid w:val="00A32E4C"/>
    <w:rsid w:val="00A3396A"/>
    <w:rsid w:val="00A35CBD"/>
    <w:rsid w:val="00A36002"/>
    <w:rsid w:val="00A40D45"/>
    <w:rsid w:val="00A4100C"/>
    <w:rsid w:val="00A426C1"/>
    <w:rsid w:val="00A44153"/>
    <w:rsid w:val="00A52491"/>
    <w:rsid w:val="00A61BBB"/>
    <w:rsid w:val="00A643F6"/>
    <w:rsid w:val="00A70F7D"/>
    <w:rsid w:val="00A72BD7"/>
    <w:rsid w:val="00A85B19"/>
    <w:rsid w:val="00A921C8"/>
    <w:rsid w:val="00A96D7E"/>
    <w:rsid w:val="00AA5780"/>
    <w:rsid w:val="00AB2695"/>
    <w:rsid w:val="00AC13C2"/>
    <w:rsid w:val="00AC15E2"/>
    <w:rsid w:val="00AD77FA"/>
    <w:rsid w:val="00AE4CAA"/>
    <w:rsid w:val="00B20EC3"/>
    <w:rsid w:val="00B22C55"/>
    <w:rsid w:val="00B32C69"/>
    <w:rsid w:val="00B43DA3"/>
    <w:rsid w:val="00B50342"/>
    <w:rsid w:val="00B523B5"/>
    <w:rsid w:val="00B60AF4"/>
    <w:rsid w:val="00B65979"/>
    <w:rsid w:val="00B745F9"/>
    <w:rsid w:val="00B753EB"/>
    <w:rsid w:val="00B81B79"/>
    <w:rsid w:val="00B84190"/>
    <w:rsid w:val="00B863DF"/>
    <w:rsid w:val="00B9019F"/>
    <w:rsid w:val="00B92B89"/>
    <w:rsid w:val="00B92BB7"/>
    <w:rsid w:val="00B9307D"/>
    <w:rsid w:val="00B94090"/>
    <w:rsid w:val="00B94812"/>
    <w:rsid w:val="00BA33C6"/>
    <w:rsid w:val="00BA4943"/>
    <w:rsid w:val="00BB1587"/>
    <w:rsid w:val="00BB1799"/>
    <w:rsid w:val="00BB347E"/>
    <w:rsid w:val="00BB7B47"/>
    <w:rsid w:val="00BC4EBD"/>
    <w:rsid w:val="00BC5DD6"/>
    <w:rsid w:val="00BD2376"/>
    <w:rsid w:val="00BD33A4"/>
    <w:rsid w:val="00BD3EBC"/>
    <w:rsid w:val="00BD4BB4"/>
    <w:rsid w:val="00BD776A"/>
    <w:rsid w:val="00BE4743"/>
    <w:rsid w:val="00BF57D5"/>
    <w:rsid w:val="00BF6D29"/>
    <w:rsid w:val="00C01F30"/>
    <w:rsid w:val="00C051ED"/>
    <w:rsid w:val="00C07D95"/>
    <w:rsid w:val="00C30EE9"/>
    <w:rsid w:val="00C36383"/>
    <w:rsid w:val="00C4081D"/>
    <w:rsid w:val="00C45960"/>
    <w:rsid w:val="00C4613E"/>
    <w:rsid w:val="00C47BC5"/>
    <w:rsid w:val="00C50725"/>
    <w:rsid w:val="00C511D4"/>
    <w:rsid w:val="00C51254"/>
    <w:rsid w:val="00C570E1"/>
    <w:rsid w:val="00C57EF6"/>
    <w:rsid w:val="00C72E9A"/>
    <w:rsid w:val="00C76731"/>
    <w:rsid w:val="00C87CDC"/>
    <w:rsid w:val="00CA4D5B"/>
    <w:rsid w:val="00CC28EF"/>
    <w:rsid w:val="00CC738E"/>
    <w:rsid w:val="00CE4DBF"/>
    <w:rsid w:val="00CE66C2"/>
    <w:rsid w:val="00CE6AC2"/>
    <w:rsid w:val="00CF5D9C"/>
    <w:rsid w:val="00D01A11"/>
    <w:rsid w:val="00D0723B"/>
    <w:rsid w:val="00D322D3"/>
    <w:rsid w:val="00D523C0"/>
    <w:rsid w:val="00D70277"/>
    <w:rsid w:val="00D87900"/>
    <w:rsid w:val="00DA3BD9"/>
    <w:rsid w:val="00DA6B51"/>
    <w:rsid w:val="00DA7B0E"/>
    <w:rsid w:val="00DB6DAC"/>
    <w:rsid w:val="00DC10A7"/>
    <w:rsid w:val="00DD0784"/>
    <w:rsid w:val="00DD3D14"/>
    <w:rsid w:val="00DD4AA4"/>
    <w:rsid w:val="00DE0324"/>
    <w:rsid w:val="00DF365E"/>
    <w:rsid w:val="00DF5B88"/>
    <w:rsid w:val="00DF7C6F"/>
    <w:rsid w:val="00E001E9"/>
    <w:rsid w:val="00E071C9"/>
    <w:rsid w:val="00E23264"/>
    <w:rsid w:val="00E24710"/>
    <w:rsid w:val="00E25BBD"/>
    <w:rsid w:val="00E26320"/>
    <w:rsid w:val="00E3115D"/>
    <w:rsid w:val="00E32662"/>
    <w:rsid w:val="00E47038"/>
    <w:rsid w:val="00E5103C"/>
    <w:rsid w:val="00E52A44"/>
    <w:rsid w:val="00E63094"/>
    <w:rsid w:val="00E64B86"/>
    <w:rsid w:val="00E67D91"/>
    <w:rsid w:val="00E83AE4"/>
    <w:rsid w:val="00E83E24"/>
    <w:rsid w:val="00E85862"/>
    <w:rsid w:val="00E9502F"/>
    <w:rsid w:val="00EA0BFB"/>
    <w:rsid w:val="00EA2F71"/>
    <w:rsid w:val="00EA79F1"/>
    <w:rsid w:val="00EA7C31"/>
    <w:rsid w:val="00EC1411"/>
    <w:rsid w:val="00EC7B7F"/>
    <w:rsid w:val="00ED3E1C"/>
    <w:rsid w:val="00ED49D3"/>
    <w:rsid w:val="00EE2A61"/>
    <w:rsid w:val="00EE3458"/>
    <w:rsid w:val="00EF1A82"/>
    <w:rsid w:val="00EF3E67"/>
    <w:rsid w:val="00F00B30"/>
    <w:rsid w:val="00F01FE8"/>
    <w:rsid w:val="00F02A23"/>
    <w:rsid w:val="00F06A39"/>
    <w:rsid w:val="00F16633"/>
    <w:rsid w:val="00F20FE8"/>
    <w:rsid w:val="00F21ACB"/>
    <w:rsid w:val="00F343D0"/>
    <w:rsid w:val="00F3616F"/>
    <w:rsid w:val="00F40340"/>
    <w:rsid w:val="00F476F3"/>
    <w:rsid w:val="00F54D84"/>
    <w:rsid w:val="00F5789F"/>
    <w:rsid w:val="00F74E1E"/>
    <w:rsid w:val="00F85FF7"/>
    <w:rsid w:val="00F95BC4"/>
    <w:rsid w:val="00FA13E7"/>
    <w:rsid w:val="00FA23E7"/>
    <w:rsid w:val="00FB52A0"/>
    <w:rsid w:val="00FC0073"/>
    <w:rsid w:val="00FC4D0D"/>
    <w:rsid w:val="00FD55AD"/>
    <w:rsid w:val="00FD6A18"/>
    <w:rsid w:val="00FE0ABC"/>
    <w:rsid w:val="00FE47A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4EBA75DB"/>
  <w15:chartTrackingRefBased/>
  <w15:docId w15:val="{A7812EBB-10A6-4E77-8A54-B1C1B51E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41449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41449"/>
    <w:pPr>
      <w:keepNext/>
      <w:keepLines/>
      <w:spacing w:before="40" w:after="12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41449"/>
    <w:pPr>
      <w:keepNext/>
      <w:keepLines/>
      <w:spacing w:before="40" w:after="24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2D4693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2D4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rsid w:val="002D4693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037634"/>
    <w:pPr>
      <w:ind w:left="708"/>
    </w:pPr>
  </w:style>
  <w:style w:type="character" w:customStyle="1" w:styleId="link">
    <w:name w:val="link"/>
    <w:rsid w:val="00037634"/>
  </w:style>
  <w:style w:type="character" w:customStyle="1" w:styleId="a8">
    <w:name w:val="Абзац списка Знак"/>
    <w:link w:val="a7"/>
    <w:uiPriority w:val="34"/>
    <w:locked/>
    <w:rsid w:val="00037634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0"/>
    <w:link w:val="aa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17E1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6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17E12"/>
    <w:rPr>
      <w:rFonts w:ascii="Calibri" w:eastAsia="Times New Roman" w:hAnsi="Calibri" w:cs="Times New Roman"/>
      <w:lang w:eastAsia="ru-RU"/>
    </w:rPr>
  </w:style>
  <w:style w:type="character" w:styleId="ad">
    <w:name w:val="annotation reference"/>
    <w:rsid w:val="00031CE3"/>
    <w:rPr>
      <w:sz w:val="16"/>
      <w:szCs w:val="16"/>
    </w:rPr>
  </w:style>
  <w:style w:type="paragraph" w:styleId="ae">
    <w:name w:val="annotation text"/>
    <w:basedOn w:val="a0"/>
    <w:link w:val="af"/>
    <w:rsid w:val="00031CE3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31C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03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1C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1">
    <w:name w:val="Style11"/>
    <w:basedOn w:val="a0"/>
    <w:rsid w:val="000154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015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0"/>
    <w:rsid w:val="00746B7A"/>
    <w:pPr>
      <w:ind w:left="720"/>
      <w:contextualSpacing/>
    </w:pPr>
  </w:style>
  <w:style w:type="paragraph" w:customStyle="1" w:styleId="Style15">
    <w:name w:val="Style15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46B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0"/>
    <w:rsid w:val="00746B7A"/>
    <w:pPr>
      <w:widowControl w:val="0"/>
      <w:autoSpaceDE w:val="0"/>
      <w:autoSpaceDN w:val="0"/>
      <w:adjustRightInd w:val="0"/>
      <w:spacing w:after="0" w:line="23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52">
    <w:name w:val="Style52"/>
    <w:basedOn w:val="a0"/>
    <w:rsid w:val="00746B7A"/>
    <w:pPr>
      <w:widowControl w:val="0"/>
      <w:autoSpaceDE w:val="0"/>
      <w:autoSpaceDN w:val="0"/>
      <w:adjustRightInd w:val="0"/>
      <w:spacing w:after="0" w:line="230" w:lineRule="exact"/>
      <w:ind w:firstLine="432"/>
    </w:pPr>
    <w:rPr>
      <w:rFonts w:ascii="Times New Roman" w:hAnsi="Times New Roman"/>
      <w:sz w:val="24"/>
      <w:szCs w:val="24"/>
    </w:rPr>
  </w:style>
  <w:style w:type="character" w:customStyle="1" w:styleId="FontStyle91">
    <w:name w:val="Font Style91"/>
    <w:rsid w:val="00022869"/>
    <w:rPr>
      <w:rFonts w:ascii="Times New Roman" w:hAnsi="Times New Roman" w:cs="Times New Roman"/>
      <w:sz w:val="18"/>
      <w:szCs w:val="18"/>
    </w:rPr>
  </w:style>
  <w:style w:type="character" w:customStyle="1" w:styleId="FontStyle85">
    <w:name w:val="Font Style85"/>
    <w:rsid w:val="00022869"/>
    <w:rPr>
      <w:rFonts w:ascii="Times New Roman" w:hAnsi="Times New Roman" w:cs="Times New Roman"/>
      <w:sz w:val="22"/>
      <w:szCs w:val="22"/>
    </w:rPr>
  </w:style>
  <w:style w:type="paragraph" w:customStyle="1" w:styleId="12">
    <w:name w:val="Стиль1"/>
    <w:basedOn w:val="a0"/>
    <w:link w:val="13"/>
    <w:rsid w:val="00022869"/>
    <w:pPr>
      <w:spacing w:after="0" w:line="240" w:lineRule="auto"/>
      <w:jc w:val="both"/>
    </w:pPr>
    <w:rPr>
      <w:rFonts w:ascii="PT Sans" w:hAnsi="PT Sans"/>
      <w:lang w:eastAsia="en-US"/>
    </w:rPr>
  </w:style>
  <w:style w:type="character" w:customStyle="1" w:styleId="13">
    <w:name w:val="Стиль1 Знак"/>
    <w:link w:val="12"/>
    <w:rsid w:val="00022869"/>
    <w:rPr>
      <w:rFonts w:ascii="PT Sans" w:eastAsia="Times New Roman" w:hAnsi="PT Sans" w:cs="Times New Roman"/>
    </w:rPr>
  </w:style>
  <w:style w:type="paragraph" w:customStyle="1" w:styleId="a">
    <w:name w:val="тп"/>
    <w:basedOn w:val="a0"/>
    <w:qFormat/>
    <w:rsid w:val="00122EA8"/>
    <w:pPr>
      <w:numPr>
        <w:numId w:val="19"/>
      </w:numPr>
      <w:tabs>
        <w:tab w:val="left" w:pos="567"/>
        <w:tab w:val="left" w:pos="709"/>
        <w:tab w:val="left" w:pos="851"/>
      </w:tabs>
      <w:suppressAutoHyphens/>
      <w:spacing w:after="0" w:line="480" w:lineRule="auto"/>
      <w:jc w:val="both"/>
    </w:pPr>
    <w:rPr>
      <w:rFonts w:ascii="Times New Roman" w:hAnsi="Times New Roman"/>
      <w:b/>
      <w:sz w:val="28"/>
      <w:szCs w:val="28"/>
    </w:rPr>
  </w:style>
  <w:style w:type="paragraph" w:customStyle="1" w:styleId="Style39">
    <w:name w:val="Style39"/>
    <w:basedOn w:val="a0"/>
    <w:rsid w:val="006F78C0"/>
    <w:pPr>
      <w:widowControl w:val="0"/>
      <w:autoSpaceDE w:val="0"/>
      <w:autoSpaceDN w:val="0"/>
      <w:adjustRightInd w:val="0"/>
      <w:spacing w:after="0" w:line="230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63">
    <w:name w:val="Style63"/>
    <w:basedOn w:val="a0"/>
    <w:rsid w:val="006F78C0"/>
    <w:pPr>
      <w:widowControl w:val="0"/>
      <w:autoSpaceDE w:val="0"/>
      <w:autoSpaceDN w:val="0"/>
      <w:adjustRightInd w:val="0"/>
      <w:spacing w:after="0" w:line="475" w:lineRule="exact"/>
      <w:ind w:firstLine="1166"/>
    </w:pPr>
    <w:rPr>
      <w:rFonts w:ascii="Times New Roman" w:hAnsi="Times New Roman"/>
      <w:sz w:val="24"/>
      <w:szCs w:val="24"/>
    </w:rPr>
  </w:style>
  <w:style w:type="paragraph" w:customStyle="1" w:styleId="Style65">
    <w:name w:val="Style65"/>
    <w:basedOn w:val="a0"/>
    <w:rsid w:val="006F78C0"/>
    <w:pPr>
      <w:widowControl w:val="0"/>
      <w:autoSpaceDE w:val="0"/>
      <w:autoSpaceDN w:val="0"/>
      <w:adjustRightInd w:val="0"/>
      <w:spacing w:after="0" w:line="235" w:lineRule="exact"/>
      <w:ind w:firstLine="1003"/>
    </w:pPr>
    <w:rPr>
      <w:rFonts w:ascii="Times New Roman" w:hAnsi="Times New Roman"/>
      <w:sz w:val="24"/>
      <w:szCs w:val="24"/>
    </w:rPr>
  </w:style>
  <w:style w:type="paragraph" w:customStyle="1" w:styleId="Style71">
    <w:name w:val="Style71"/>
    <w:basedOn w:val="a0"/>
    <w:rsid w:val="006F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rsid w:val="00AC1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0"/>
    <w:rsid w:val="00AC15E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0"/>
    <w:rsid w:val="00A72BD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A72BD7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0"/>
    <w:rsid w:val="001A459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3">
    <w:name w:val="Заголовок формы"/>
    <w:basedOn w:val="a0"/>
    <w:next w:val="a0"/>
    <w:locked/>
    <w:rsid w:val="006F204E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rFonts w:ascii="Times New Roman" w:hAnsi="Times New Roman"/>
      <w:b/>
      <w:caps/>
      <w:sz w:val="24"/>
      <w:szCs w:val="28"/>
    </w:rPr>
  </w:style>
  <w:style w:type="character" w:styleId="af4">
    <w:name w:val="Hyperlink"/>
    <w:uiPriority w:val="99"/>
    <w:rsid w:val="00817214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34144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f5">
    <w:name w:val="TOC Heading"/>
    <w:basedOn w:val="1"/>
    <w:next w:val="a0"/>
    <w:uiPriority w:val="39"/>
    <w:unhideWhenUsed/>
    <w:qFormat/>
    <w:rsid w:val="00341449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4">
    <w:name w:val="toc 1"/>
    <w:basedOn w:val="a0"/>
    <w:next w:val="a0"/>
    <w:autoRedefine/>
    <w:uiPriority w:val="39"/>
    <w:unhideWhenUsed/>
    <w:rsid w:val="00B9307D"/>
    <w:pPr>
      <w:tabs>
        <w:tab w:val="right" w:leader="dot" w:pos="9911"/>
      </w:tabs>
      <w:spacing w:after="0"/>
    </w:pPr>
    <w:rPr>
      <w:rFonts w:ascii="Times New Roman" w:hAnsi="Times New Roman"/>
    </w:rPr>
  </w:style>
  <w:style w:type="paragraph" w:styleId="31">
    <w:name w:val="toc 3"/>
    <w:basedOn w:val="a0"/>
    <w:next w:val="a0"/>
    <w:autoRedefine/>
    <w:uiPriority w:val="39"/>
    <w:unhideWhenUsed/>
    <w:rsid w:val="00341449"/>
    <w:pPr>
      <w:spacing w:after="100"/>
      <w:ind w:left="440"/>
    </w:pPr>
  </w:style>
  <w:style w:type="character" w:customStyle="1" w:styleId="20">
    <w:name w:val="Заголовок 2 Знак"/>
    <w:basedOn w:val="a1"/>
    <w:link w:val="2"/>
    <w:uiPriority w:val="9"/>
    <w:rsid w:val="00341449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1449"/>
    <w:rPr>
      <w:rFonts w:ascii="Times New Roman" w:eastAsiaTheme="majorEastAsia" w:hAnsi="Times New Roman" w:cstheme="majorBidi"/>
      <w:b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FB52A0"/>
    <w:pPr>
      <w:spacing w:after="100"/>
      <w:ind w:left="220"/>
    </w:pPr>
  </w:style>
  <w:style w:type="paragraph" w:styleId="4">
    <w:name w:val="toc 4"/>
    <w:basedOn w:val="a0"/>
    <w:next w:val="a0"/>
    <w:autoRedefine/>
    <w:uiPriority w:val="39"/>
    <w:unhideWhenUsed/>
    <w:rsid w:val="00FC4D0D"/>
    <w:pPr>
      <w:spacing w:after="100" w:line="259" w:lineRule="auto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0"/>
    <w:next w:val="a0"/>
    <w:autoRedefine/>
    <w:uiPriority w:val="39"/>
    <w:unhideWhenUsed/>
    <w:rsid w:val="00FC4D0D"/>
    <w:pPr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6">
    <w:name w:val="toc 6"/>
    <w:basedOn w:val="a0"/>
    <w:next w:val="a0"/>
    <w:autoRedefine/>
    <w:uiPriority w:val="39"/>
    <w:unhideWhenUsed/>
    <w:rsid w:val="00FC4D0D"/>
    <w:pPr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0"/>
    <w:next w:val="a0"/>
    <w:autoRedefine/>
    <w:uiPriority w:val="39"/>
    <w:unhideWhenUsed/>
    <w:rsid w:val="00FC4D0D"/>
    <w:pPr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0"/>
    <w:next w:val="a0"/>
    <w:autoRedefine/>
    <w:uiPriority w:val="39"/>
    <w:unhideWhenUsed/>
    <w:rsid w:val="00FC4D0D"/>
    <w:pPr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0"/>
    <w:next w:val="a0"/>
    <w:autoRedefine/>
    <w:uiPriority w:val="39"/>
    <w:unhideWhenUsed/>
    <w:rsid w:val="00FC4D0D"/>
    <w:pPr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omskcarb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nder@omskcarb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skcarbongroup.com/&#1058;&#1077;&#1085;&#1076;&#1077;&#1088;/&#1059;&#1089;&#1083;&#1086;&#107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B1B0-80D5-484F-9401-A99261D6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ОП-СМ-51.038.19</vt:lpstr>
    </vt:vector>
  </TitlesOfParts>
  <Company>HP</Company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ОП-СМ-51.038.19</dc:title>
  <dc:subject/>
  <dc:creator>Наталья И. Лаврова</dc:creator>
  <cp:keywords/>
  <dc:description/>
  <cp:lastModifiedBy>Наталья И. Лаврова</cp:lastModifiedBy>
  <cp:revision>48</cp:revision>
  <cp:lastPrinted>2019-11-15T03:43:00Z</cp:lastPrinted>
  <dcterms:created xsi:type="dcterms:W3CDTF">2022-11-23T09:43:00Z</dcterms:created>
  <dcterms:modified xsi:type="dcterms:W3CDTF">2025-03-19T08:17:00Z</dcterms:modified>
</cp:coreProperties>
</file>